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ascii="黑体" w:hAnsi="黑体" w:eastAsia="黑体"/>
          <w:sz w:val="36"/>
          <w:szCs w:val="36"/>
        </w:rPr>
      </w:pPr>
      <w:r>
        <w:rPr>
          <w:rFonts w:hint="eastAsia" w:ascii="黑体" w:hAnsi="黑体" w:eastAsia="黑体"/>
          <w:sz w:val="36"/>
          <w:szCs w:val="36"/>
        </w:rPr>
        <w:t>关于推荐20</w:t>
      </w:r>
      <w:r>
        <w:rPr>
          <w:rFonts w:hint="eastAsia" w:ascii="黑体" w:hAnsi="黑体" w:eastAsia="黑体"/>
          <w:sz w:val="36"/>
          <w:szCs w:val="36"/>
          <w:lang w:val="en-US" w:eastAsia="zh-CN"/>
        </w:rPr>
        <w:t>20</w:t>
      </w:r>
      <w:r>
        <w:rPr>
          <w:rFonts w:hint="eastAsia" w:ascii="黑体" w:hAnsi="黑体" w:eastAsia="黑体"/>
          <w:sz w:val="36"/>
          <w:szCs w:val="36"/>
        </w:rPr>
        <w:t>年“伯藜之星”侯选人的通知</w:t>
      </w:r>
    </w:p>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hint="eastAsia" w:ascii="黑体" w:hAnsi="黑体" w:eastAsia="黑体"/>
          <w:sz w:val="36"/>
          <w:szCs w:val="36"/>
        </w:rPr>
      </w:pP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各学院：</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为践行陶欣伯基金会“资助贫困有志、奖励品学兼优；鼓励回乡创业，服务基层社会”的宗旨，充分展现陶学子青春风采，树立陶学子先进典型，激励广大陶学子自立自强、奋发进取，引导更多的陶学子向身边榜样学习，基金决定在项目合作院校陶学子中开展20</w:t>
      </w:r>
      <w:r>
        <w:rPr>
          <w:rFonts w:hint="eastAsia" w:ascii="仿宋" w:hAnsi="仿宋" w:eastAsia="仿宋" w:cs="宋体"/>
          <w:color w:val="000000"/>
          <w:kern w:val="0"/>
          <w:sz w:val="28"/>
          <w:szCs w:val="28"/>
          <w:lang w:val="en-US" w:eastAsia="zh-CN"/>
        </w:rPr>
        <w:t>20</w:t>
      </w:r>
      <w:r>
        <w:rPr>
          <w:rFonts w:hint="eastAsia" w:ascii="仿宋" w:hAnsi="仿宋" w:eastAsia="仿宋" w:cs="宋体"/>
          <w:color w:val="000000"/>
          <w:kern w:val="0"/>
          <w:sz w:val="28"/>
          <w:szCs w:val="28"/>
        </w:rPr>
        <w:t>年“伯藜之星”评选活动。“伯藜之星”评选依据《江苏陶欣伯助学基金会“伯藜之星”评选办法》（下称《评选办法》，详情见附件）执行，现将评选相关事宜通知如下：</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等线" w:cs="宋体"/>
          <w:color w:val="auto"/>
          <w:kern w:val="0"/>
          <w:szCs w:val="21"/>
        </w:rPr>
      </w:pPr>
      <w:r>
        <w:rPr>
          <w:rFonts w:hint="eastAsia" w:ascii="仿宋" w:hAnsi="仿宋" w:eastAsia="仿宋" w:cs="宋体"/>
          <w:b/>
          <w:bCs/>
          <w:color w:val="auto"/>
          <w:kern w:val="0"/>
          <w:sz w:val="28"/>
          <w:szCs w:val="28"/>
        </w:rPr>
        <w:t>一、评选条件</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等线" w:hAnsi="等线" w:eastAsia="等线" w:cs="宋体"/>
          <w:color w:val="000000"/>
          <w:kern w:val="0"/>
          <w:szCs w:val="21"/>
        </w:rPr>
      </w:pPr>
      <w:r>
        <w:rPr>
          <w:rFonts w:hint="eastAsia" w:ascii="仿宋" w:hAnsi="仿宋" w:eastAsia="仿宋" w:cs="宋体"/>
          <w:color w:val="000000"/>
          <w:kern w:val="0"/>
          <w:sz w:val="28"/>
          <w:szCs w:val="28"/>
        </w:rPr>
        <w:t>“伯藜之星”评选范围为基金会项目合作院校二年级及以上年级的在校陶学子，评选时间为每年3-5月（替换陶学子当年不得参评）。参选陶学子在校四年期间个人仅可获得一次荣誉和奖励，不可重复。</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参选陶学子需在评选年度内无不及格科目、无违反校纪校规行为，平时积极参与“伯藜学社”组织的各项活动，符合《江苏陶欣伯助学基金会“伯藜助学金”实施细则》中关于陶学子的相关要求，详见《评选办法》。</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二、评选方式</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初选采用学生自荐与学院推荐相结合的方式产生初选名单，</w:t>
      </w:r>
      <w:r>
        <w:rPr>
          <w:rFonts w:hint="eastAsia" w:ascii="仿宋" w:hAnsi="仿宋" w:eastAsia="仿宋" w:cs="宋体"/>
          <w:b/>
          <w:bCs/>
          <w:color w:val="000000"/>
          <w:kern w:val="0"/>
          <w:sz w:val="28"/>
          <w:szCs w:val="28"/>
        </w:rPr>
        <w:t>学院于</w:t>
      </w:r>
      <w:r>
        <w:rPr>
          <w:rFonts w:hint="eastAsia" w:ascii="仿宋" w:hAnsi="仿宋" w:eastAsia="仿宋" w:cs="宋体"/>
          <w:b/>
          <w:bCs/>
          <w:color w:val="000000"/>
          <w:kern w:val="0"/>
          <w:sz w:val="28"/>
          <w:szCs w:val="28"/>
          <w:lang w:val="en-US" w:eastAsia="zh-CN"/>
        </w:rPr>
        <w:t>5</w:t>
      </w:r>
      <w:r>
        <w:rPr>
          <w:rFonts w:hint="eastAsia" w:ascii="仿宋" w:hAnsi="仿宋" w:eastAsia="仿宋" w:cs="宋体"/>
          <w:b/>
          <w:bCs/>
          <w:color w:val="000000"/>
          <w:kern w:val="0"/>
          <w:sz w:val="28"/>
          <w:szCs w:val="28"/>
        </w:rPr>
        <w:t>月2</w:t>
      </w:r>
      <w:r>
        <w:rPr>
          <w:rFonts w:hint="eastAsia" w:ascii="仿宋" w:hAnsi="仿宋" w:eastAsia="仿宋" w:cs="宋体"/>
          <w:b/>
          <w:bCs/>
          <w:color w:val="000000"/>
          <w:kern w:val="0"/>
          <w:sz w:val="28"/>
          <w:szCs w:val="28"/>
          <w:lang w:val="en-US" w:eastAsia="zh-CN"/>
        </w:rPr>
        <w:t>5</w:t>
      </w:r>
      <w:r>
        <w:rPr>
          <w:rFonts w:hint="eastAsia" w:ascii="仿宋" w:hAnsi="仿宋" w:eastAsia="仿宋" w:cs="宋体"/>
          <w:b/>
          <w:bCs/>
          <w:color w:val="000000"/>
          <w:kern w:val="0"/>
          <w:sz w:val="28"/>
          <w:szCs w:val="28"/>
        </w:rPr>
        <w:t>日前按照每个奖项不超过1人的标准向学校推荐，</w:t>
      </w:r>
      <w:r>
        <w:rPr>
          <w:rFonts w:hint="eastAsia" w:ascii="仿宋" w:hAnsi="仿宋" w:eastAsia="仿宋" w:cs="宋体"/>
          <w:color w:val="000000"/>
          <w:kern w:val="0"/>
          <w:sz w:val="28"/>
          <w:szCs w:val="28"/>
          <w:lang w:val="en-US" w:eastAsia="zh-CN"/>
        </w:rPr>
        <w:t>6</w:t>
      </w:r>
      <w:r>
        <w:rPr>
          <w:rFonts w:hint="eastAsia" w:ascii="仿宋" w:hAnsi="仿宋" w:eastAsia="仿宋" w:cs="宋体"/>
          <w:color w:val="000000"/>
          <w:kern w:val="0"/>
          <w:sz w:val="28"/>
          <w:szCs w:val="28"/>
        </w:rPr>
        <w:t>月</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日前由学校根据评选要求，参考陶学子日常表现，按每个奖项不超过1人的标准向基金会推荐，最终由基金会组织评审小组进行评审。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等线" w:cs="宋体"/>
          <w:color w:val="auto"/>
          <w:kern w:val="0"/>
          <w:szCs w:val="21"/>
        </w:rPr>
      </w:pPr>
      <w:r>
        <w:rPr>
          <w:rFonts w:hint="eastAsia" w:ascii="仿宋" w:hAnsi="仿宋" w:eastAsia="仿宋" w:cs="宋体"/>
          <w:b/>
          <w:bCs/>
          <w:color w:val="auto"/>
          <w:kern w:val="0"/>
          <w:sz w:val="28"/>
          <w:szCs w:val="28"/>
        </w:rPr>
        <w:t>三、评选材料要求</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（一）</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“励学之星”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1.参评“励学之星”的陶学子需提供上一自然年两个学期成绩作为重要评选依据，并分别提供两学期成绩在同年级同专业总人数中的排名名次；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2.以《评选办法》第四条第一款第1项申报时：评选条件中的奖学金或荣誉称号特指因学习成绩优异而受到的表彰，需提供相关获奖材料扫描件或照片；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四条第一款第2项申报时：科研成果是指发表在公开发行的正式刊物上的学术类论文或报告，需提供相应知网、万方、维普等检索截图，或刊物封页、目录页和文章页扫描件或照片；发明专利者需提交专利号电子版专利证书等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4.以《评选办法》第四条第一款第3项申报时：学术竞赛主要指学业类竞赛，且在全国或全省有一定影响力的比赛项目，需提供相应证书扫描件或照片；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5.以《评选办法》第四条第一款第4项申报时：需提供相应证明材料扫描件或照片，如成绩单、复试通知书等。</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（二）</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“励志之星”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1.参评“励志之星”的陶学子需要提供上一自然年两个学期成绩作为评选依据，并分别提供两学期成绩在同年级同专业总人数中的排名名次；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2.以《评选办法》第四条第二款第1项申报时：需提供相应事迹材料及辅导员或班主任推荐意见；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3.以《评选办法》第四条第二款第2项申报时：需要提供相应事迹材料及学校勤工助学部门推荐意见；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4.以《评选办法》第四条第二款第3项申请时：需要提供相应事迹材料及辅导员或班主任推荐意见；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5.如“励志之星”申请者事迹受到媒体报道，将会在评比时酌情给予加分，申报时需附媒体报道截图、链接地址或其他证明材料。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6.“励志之星”的评选秉承自愿报名和宁缺勿滥的原则，组织推荐前建议征求陶学子本人意愿。</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（三） “励行之星”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1.参评“励行之星”的陶学子需提供上一自然年两个学期成绩作为参考评比依据，并分别提供两学期成绩在同年级同专业总人数中的排名名次；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2.以《评选办法》第四条第三款第1项申报时：参加伯藜学社活动并做出积极贡献的，需提供伯藜学社指导老师或社长的推荐意见；参加学校或相关院系志愿服务活动表现突出的，需提供相应部门证明或推荐材料；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3.以《评选办法》第四条第三款第2项申报时：需提供参加基金会或学校创业大赛相应的获奖证明材料扫描件或照片；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4.以《评选办法》第四条第三款第3项申报时：需提供相应证书扫描件或照片，及团队负责人出具的说明申请陶学子在团队中作用的推荐材料（申请人为团队负责人时由带队老师或第二负责人出具推荐材料）；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rPr>
        <w:t>5.如“励行之星”申请者事迹受到媒体报道，将会在评比时酌情给予加分，申报时需附媒体报道截图、链接地址或其他证明材料。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b/>
          <w:bCs/>
          <w:color w:val="auto"/>
          <w:kern w:val="0"/>
          <w:sz w:val="28"/>
          <w:szCs w:val="28"/>
          <w:lang w:val="en-US" w:eastAsia="zh-CN"/>
        </w:rPr>
      </w:pPr>
      <w:r>
        <w:rPr>
          <w:rFonts w:hint="eastAsia" w:ascii="仿宋" w:hAnsi="仿宋" w:eastAsia="仿宋" w:cs="宋体"/>
          <w:b/>
          <w:bCs/>
          <w:color w:val="auto"/>
          <w:kern w:val="0"/>
          <w:sz w:val="28"/>
          <w:szCs w:val="28"/>
          <w:lang w:val="en-US" w:eastAsia="zh-CN"/>
        </w:rPr>
        <w:t>四、注意事项</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由于申报“伯藜之星”的类别不同、加分依据不同，各人申报材料不尽相同。如未做特别说明，评选中所有的获奖情况、科研成果、比赛成绩等都指</w:t>
      </w:r>
      <w:bookmarkStart w:id="0" w:name="_GoBack"/>
      <w:bookmarkEnd w:id="0"/>
      <w:r>
        <w:rPr>
          <w:rFonts w:hint="eastAsia" w:ascii="仿宋" w:hAnsi="仿宋" w:eastAsia="仿宋" w:cs="宋体"/>
          <w:color w:val="000000"/>
          <w:kern w:val="0"/>
          <w:sz w:val="28"/>
          <w:szCs w:val="28"/>
        </w:rPr>
        <w:t>上一自然年内（2018-2019学年第二学期、2019-2020学年第一学期）取得的成绩。因疫情原因，附件材料只须上报电子档（扫描件或照片）。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eastAsia="zh-CN"/>
        </w:rPr>
        <w:t>请各学院积极宣传，鼓励符合申报条件的陶学子提交申请材料。</w:t>
      </w:r>
      <w:r>
        <w:rPr>
          <w:rFonts w:hint="eastAsia" w:ascii="仿宋" w:hAnsi="仿宋" w:eastAsia="仿宋" w:cs="宋体"/>
          <w:b/>
          <w:bCs/>
          <w:color w:val="000000"/>
          <w:kern w:val="0"/>
          <w:sz w:val="28"/>
          <w:szCs w:val="28"/>
        </w:rPr>
        <w:t>纸质材料（</w:t>
      </w:r>
      <w:r>
        <w:rPr>
          <w:rFonts w:hint="eastAsia" w:ascii="仿宋" w:hAnsi="仿宋" w:eastAsia="仿宋" w:cs="宋体"/>
          <w:b/>
          <w:bCs/>
          <w:color w:val="000000"/>
          <w:kern w:val="0"/>
          <w:sz w:val="28"/>
          <w:szCs w:val="28"/>
          <w:lang w:eastAsia="zh-CN"/>
        </w:rPr>
        <w:t>评选登记表和个人事迹材料</w:t>
      </w:r>
      <w:r>
        <w:rPr>
          <w:rFonts w:hint="eastAsia" w:ascii="仿宋" w:hAnsi="仿宋" w:eastAsia="仿宋" w:cs="宋体"/>
          <w:b/>
          <w:bCs/>
          <w:color w:val="000000"/>
          <w:kern w:val="0"/>
          <w:sz w:val="28"/>
          <w:szCs w:val="28"/>
        </w:rPr>
        <w:t>）和相关电子材料（</w:t>
      </w:r>
      <w:r>
        <w:rPr>
          <w:rFonts w:hint="eastAsia" w:ascii="仿宋" w:hAnsi="仿宋" w:eastAsia="仿宋" w:cs="宋体"/>
          <w:b/>
          <w:bCs/>
          <w:color w:val="000000"/>
          <w:kern w:val="0"/>
          <w:sz w:val="28"/>
          <w:szCs w:val="28"/>
          <w:lang w:eastAsia="zh-CN"/>
        </w:rPr>
        <w:t>电子登记表、相关证明资料扫描件或照片、个人事迹材料电子版等</w:t>
      </w:r>
      <w:r>
        <w:rPr>
          <w:rFonts w:hint="eastAsia" w:ascii="仿宋" w:hAnsi="仿宋" w:eastAsia="仿宋" w:cs="宋体"/>
          <w:b/>
          <w:bCs/>
          <w:color w:val="000000"/>
          <w:kern w:val="0"/>
          <w:sz w:val="28"/>
          <w:szCs w:val="28"/>
        </w:rPr>
        <w:t>）</w:t>
      </w:r>
      <w:r>
        <w:rPr>
          <w:rFonts w:hint="eastAsia" w:ascii="仿宋" w:hAnsi="仿宋" w:eastAsia="仿宋" w:cs="宋体"/>
          <w:color w:val="000000"/>
          <w:kern w:val="0"/>
          <w:sz w:val="28"/>
          <w:szCs w:val="28"/>
        </w:rPr>
        <w:t>请于</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月2</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日前报学工处</w:t>
      </w:r>
      <w:r>
        <w:rPr>
          <w:rFonts w:hint="eastAsia" w:ascii="仿宋" w:hAnsi="仿宋" w:eastAsia="仿宋" w:cs="宋体"/>
          <w:color w:val="000000"/>
          <w:kern w:val="0"/>
          <w:sz w:val="28"/>
          <w:szCs w:val="28"/>
          <w:lang w:eastAsia="zh-CN"/>
        </w:rPr>
        <w:t>肖金兰老师，电子材料发送至邮箱</w:t>
      </w:r>
      <w:r>
        <w:rPr>
          <w:rFonts w:hint="eastAsia" w:ascii="仿宋" w:hAnsi="仿宋" w:eastAsia="仿宋" w:cs="宋体"/>
          <w:color w:val="000000"/>
          <w:kern w:val="0"/>
          <w:sz w:val="28"/>
          <w:szCs w:val="28"/>
          <w:lang w:val="en-US" w:eastAsia="zh-CN"/>
        </w:rPr>
        <w:t>xiaozhuangxg@163.com</w:t>
      </w:r>
      <w:r>
        <w:rPr>
          <w:rFonts w:hint="eastAsia" w:ascii="仿宋" w:hAnsi="仿宋" w:eastAsia="仿宋" w:cs="宋体"/>
          <w:color w:val="000000"/>
          <w:kern w:val="0"/>
          <w:sz w:val="28"/>
          <w:szCs w:val="28"/>
        </w:rPr>
        <w:t>。</w:t>
      </w: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等线" w:hAnsi="等线" w:eastAsia="等线" w:cs="宋体"/>
          <w:color w:val="000000"/>
          <w:kern w:val="0"/>
          <w:szCs w:val="21"/>
        </w:rPr>
      </w:pP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hint="eastAsia" w:ascii="仿宋" w:hAnsi="仿宋" w:eastAsia="仿宋" w:cs="宋体"/>
          <w:color w:val="000000"/>
          <w:kern w:val="0"/>
          <w:sz w:val="28"/>
          <w:szCs w:val="28"/>
        </w:rPr>
        <w:t> </w:t>
      </w:r>
      <w:r>
        <w:rPr>
          <w:rFonts w:hint="eastAsia" w:ascii="仿宋" w:hAnsi="仿宋" w:eastAsia="仿宋" w:cs="宋体"/>
          <w:color w:val="000000"/>
          <w:kern w:val="0"/>
          <w:sz w:val="28"/>
          <w:szCs w:val="28"/>
          <w:lang w:val="en-US" w:eastAsia="zh-CN"/>
        </w:rPr>
        <w:t xml:space="preserve">        </w:t>
      </w:r>
      <w:r>
        <w:rPr>
          <w:rFonts w:hint="eastAsia" w:ascii="仿宋" w:hAnsi="仿宋" w:eastAsia="仿宋" w:cs="宋体"/>
          <w:color w:val="000000"/>
          <w:kern w:val="0"/>
          <w:sz w:val="28"/>
          <w:szCs w:val="28"/>
        </w:rPr>
        <w:t>学生资助管理中心</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rPr>
        <w:t xml:space="preserve">                                </w:t>
      </w:r>
      <w:r>
        <w:rPr>
          <w:rFonts w:hint="eastAsia" w:ascii="仿宋" w:hAnsi="仿宋" w:eastAsia="仿宋" w:cs="宋体"/>
          <w:color w:val="000000"/>
          <w:kern w:val="0"/>
          <w:sz w:val="28"/>
          <w:szCs w:val="28"/>
          <w:lang w:val="en-US" w:eastAsia="zh-CN"/>
        </w:rPr>
        <w:t xml:space="preserve">             </w:t>
      </w:r>
      <w:r>
        <w:rPr>
          <w:rFonts w:hint="eastAsia" w:ascii="仿宋" w:hAnsi="仿宋" w:eastAsia="仿宋" w:cs="宋体"/>
          <w:color w:val="000000"/>
          <w:kern w:val="0"/>
          <w:sz w:val="28"/>
          <w:szCs w:val="28"/>
        </w:rPr>
        <w:t>20</w:t>
      </w:r>
      <w:r>
        <w:rPr>
          <w:rFonts w:hint="eastAsia" w:ascii="仿宋" w:hAnsi="仿宋" w:eastAsia="仿宋" w:cs="宋体"/>
          <w:color w:val="000000"/>
          <w:kern w:val="0"/>
          <w:sz w:val="28"/>
          <w:szCs w:val="28"/>
          <w:lang w:val="en-US" w:eastAsia="zh-CN"/>
        </w:rPr>
        <w:t>20</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8</w:t>
      </w:r>
    </w:p>
    <w:p>
      <w:pPr>
        <w:keepNext w:val="0"/>
        <w:keepLines w:val="0"/>
        <w:pageBreakBefore w:val="0"/>
        <w:shd w:val="clear"/>
        <w:kinsoku/>
        <w:wordWrap/>
        <w:overflowPunct/>
        <w:topLinePunct w:val="0"/>
        <w:autoSpaceDE/>
        <w:autoSpaceDN/>
        <w:bidi w:val="0"/>
        <w:adjustRightInd/>
        <w:snapToGrid/>
        <w:spacing w:line="520" w:lineRule="exact"/>
        <w:textAlignment w:val="auto"/>
      </w:pPr>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85CD2"/>
    <w:rsid w:val="04113EBA"/>
    <w:rsid w:val="05D42D05"/>
    <w:rsid w:val="07FB2326"/>
    <w:rsid w:val="08E9057C"/>
    <w:rsid w:val="0F46417C"/>
    <w:rsid w:val="10A55BE6"/>
    <w:rsid w:val="12B4057F"/>
    <w:rsid w:val="1D872DE2"/>
    <w:rsid w:val="21A31737"/>
    <w:rsid w:val="22785CD2"/>
    <w:rsid w:val="274518FA"/>
    <w:rsid w:val="2A9F2623"/>
    <w:rsid w:val="350C022B"/>
    <w:rsid w:val="3C9A0F2E"/>
    <w:rsid w:val="40D85D62"/>
    <w:rsid w:val="48D14F4D"/>
    <w:rsid w:val="4EC82FAD"/>
    <w:rsid w:val="4F62011D"/>
    <w:rsid w:val="52884229"/>
    <w:rsid w:val="55DF5E6D"/>
    <w:rsid w:val="570F7543"/>
    <w:rsid w:val="591B2554"/>
    <w:rsid w:val="5F6F00CC"/>
    <w:rsid w:val="671866BE"/>
    <w:rsid w:val="6C0C72B9"/>
    <w:rsid w:val="73D352B0"/>
    <w:rsid w:val="7C5356DE"/>
    <w:rsid w:val="7C537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2020-05-08T02:51:00Z</dcterms:created>
  <dc:creator>天秤出没</dc:creator>
  <cp:lastModifiedBy>天秤出没</cp:lastModifiedBy>
  <dcterms:modified xsi:type="dcterms:W3CDTF">2020-05-08T03:47:46Z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