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宋体" w:eastAsia="黑体"/>
          <w:sz w:val="36"/>
          <w:szCs w:val="36"/>
        </w:rPr>
      </w:pPr>
      <w:r>
        <w:rPr>
          <w:rFonts w:hint="eastAsia" w:ascii="黑体" w:hAnsi="宋体" w:eastAsia="黑体"/>
          <w:sz w:val="36"/>
          <w:szCs w:val="36"/>
        </w:rPr>
        <w:t>关于评选推荐2021年度江苏省三好学生、优秀学生干部、优秀毕业生和先进班集体的通知</w:t>
      </w:r>
    </w:p>
    <w:p>
      <w:pPr>
        <w:spacing w:line="400" w:lineRule="exact"/>
        <w:rPr>
          <w:rFonts w:ascii="宋体" w:hAnsi="宋体"/>
          <w:sz w:val="24"/>
        </w:rPr>
      </w:pPr>
    </w:p>
    <w:p>
      <w:pPr>
        <w:spacing w:line="520" w:lineRule="exact"/>
        <w:rPr>
          <w:rFonts w:ascii="仿宋" w:hAnsi="仿宋" w:eastAsia="仿宋" w:cs="仿宋"/>
          <w:sz w:val="28"/>
          <w:szCs w:val="28"/>
        </w:rPr>
      </w:pPr>
      <w:r>
        <w:rPr>
          <w:rFonts w:hint="eastAsia" w:ascii="仿宋" w:hAnsi="仿宋" w:eastAsia="仿宋" w:cs="仿宋"/>
          <w:sz w:val="28"/>
          <w:szCs w:val="28"/>
        </w:rPr>
        <w:t>各学院：</w:t>
      </w:r>
    </w:p>
    <w:p>
      <w:pPr>
        <w:spacing w:line="520" w:lineRule="exact"/>
        <w:ind w:firstLine="586" w:firstLineChars="200"/>
        <w:jc w:val="left"/>
        <w:rPr>
          <w:rFonts w:ascii="仿宋" w:hAnsi="仿宋" w:eastAsia="仿宋" w:cs="仿宋"/>
          <w:sz w:val="28"/>
          <w:szCs w:val="28"/>
        </w:rPr>
      </w:pPr>
      <w:r>
        <w:rPr>
          <w:rFonts w:hint="eastAsia" w:ascii="仿宋" w:hAnsi="仿宋" w:eastAsia="仿宋" w:cs="仿宋"/>
          <w:color w:val="000000"/>
          <w:kern w:val="0"/>
          <w:sz w:val="28"/>
          <w:szCs w:val="28"/>
        </w:rPr>
        <w:t>根据《省教育厅  团省委关于评选2021年度江苏省普通高校省级三好学生、优秀学生干部、优秀毕业生和先进班集体的通知》（苏教学函[2021]5号</w:t>
      </w:r>
      <w:r>
        <w:rPr>
          <w:rFonts w:hint="eastAsia" w:ascii="仿宋" w:hAnsi="仿宋" w:eastAsia="仿宋" w:cs="仿宋"/>
          <w:sz w:val="28"/>
          <w:szCs w:val="28"/>
        </w:rPr>
        <w:t>）要求，</w:t>
      </w:r>
      <w:r>
        <w:rPr>
          <w:rFonts w:hint="eastAsia" w:ascii="仿宋" w:hAnsi="仿宋" w:eastAsia="仿宋" w:cs="仿宋"/>
          <w:color w:val="000000"/>
          <w:kern w:val="0"/>
          <w:sz w:val="28"/>
          <w:szCs w:val="28"/>
        </w:rPr>
        <w:t>为全面落实立德树人根本任务，培养德智体美劳全面发展的社会主义建设者和接班人，通过树立标杆形成典型示范，进一步推动我校大学生爱国励志、求真力行</w:t>
      </w:r>
      <w:r>
        <w:rPr>
          <w:rFonts w:hint="eastAsia" w:ascii="仿宋" w:hAnsi="仿宋" w:eastAsia="仿宋"/>
          <w:color w:val="333333"/>
          <w:sz w:val="28"/>
          <w:szCs w:val="28"/>
        </w:rPr>
        <w:t>，</w:t>
      </w:r>
      <w:r>
        <w:rPr>
          <w:rFonts w:hint="eastAsia" w:ascii="仿宋" w:hAnsi="仿宋" w:eastAsia="仿宋" w:cs="仿宋"/>
          <w:sz w:val="28"/>
          <w:szCs w:val="28"/>
        </w:rPr>
        <w:t>现在各二级学院范围内开展2021年度江苏省级三好学生、优秀学生干部、优秀毕业生和先进班集体的评选推荐工作。有关事宜通知如下：</w:t>
      </w:r>
    </w:p>
    <w:p>
      <w:pPr>
        <w:numPr>
          <w:ilvl w:val="1"/>
          <w:numId w:val="1"/>
        </w:numPr>
        <w:tabs>
          <w:tab w:val="left" w:pos="1080"/>
          <w:tab w:val="clear" w:pos="1260"/>
        </w:tabs>
        <w:spacing w:line="520" w:lineRule="exact"/>
        <w:ind w:left="0" w:firstLine="586" w:firstLineChars="200"/>
        <w:rPr>
          <w:rFonts w:ascii="仿宋" w:hAnsi="仿宋" w:eastAsia="仿宋" w:cs="仿宋"/>
          <w:b/>
          <w:sz w:val="28"/>
          <w:szCs w:val="28"/>
        </w:rPr>
      </w:pPr>
      <w:r>
        <w:rPr>
          <w:rFonts w:hint="eastAsia" w:ascii="仿宋" w:hAnsi="仿宋" w:eastAsia="仿宋" w:cs="仿宋"/>
          <w:b/>
          <w:sz w:val="28"/>
          <w:szCs w:val="28"/>
        </w:rPr>
        <w:t>评选标准</w:t>
      </w:r>
    </w:p>
    <w:p>
      <w:pPr>
        <w:numPr>
          <w:ilvl w:val="0"/>
          <w:numId w:val="2"/>
        </w:numPr>
        <w:tabs>
          <w:tab w:val="left" w:pos="1008"/>
        </w:tabs>
        <w:spacing w:line="520" w:lineRule="exact"/>
        <w:ind w:firstLine="586" w:firstLineChars="200"/>
        <w:rPr>
          <w:rFonts w:ascii="仿宋" w:hAnsi="仿宋" w:eastAsia="仿宋" w:cs="仿宋"/>
          <w:b/>
          <w:bCs/>
          <w:sz w:val="28"/>
          <w:szCs w:val="28"/>
        </w:rPr>
      </w:pPr>
      <w:r>
        <w:rPr>
          <w:rFonts w:hint="eastAsia" w:ascii="仿宋" w:hAnsi="仿宋" w:eastAsia="仿宋" w:cs="仿宋"/>
          <w:b/>
          <w:bCs/>
          <w:sz w:val="28"/>
          <w:szCs w:val="28"/>
        </w:rPr>
        <w:t>省级“三好学生”</w:t>
      </w:r>
    </w:p>
    <w:p>
      <w:pPr>
        <w:pStyle w:val="3"/>
        <w:shd w:val="clear" w:color="auto" w:fill="FFFFFF"/>
        <w:spacing w:before="0" w:beforeAutospacing="0" w:after="0" w:afterAutospacing="0" w:line="520" w:lineRule="exact"/>
        <w:ind w:firstLine="586" w:firstLineChars="200"/>
        <w:rPr>
          <w:rFonts w:ascii="仿宋" w:hAnsi="仿宋" w:eastAsia="仿宋"/>
          <w:color w:val="333333"/>
          <w:sz w:val="28"/>
          <w:szCs w:val="28"/>
        </w:rPr>
      </w:pPr>
      <w:r>
        <w:rPr>
          <w:rFonts w:hint="eastAsia" w:ascii="仿宋" w:hAnsi="仿宋" w:eastAsia="仿宋" w:cs="仿宋"/>
          <w:color w:val="141414"/>
          <w:sz w:val="28"/>
          <w:szCs w:val="28"/>
        </w:rPr>
        <w:t>1.</w:t>
      </w:r>
      <w:r>
        <w:rPr>
          <w:rFonts w:hint="eastAsia" w:ascii="仿宋" w:hAnsi="仿宋" w:eastAsia="仿宋"/>
          <w:color w:val="333333"/>
          <w:sz w:val="28"/>
          <w:szCs w:val="28"/>
        </w:rPr>
        <w:t>有正确的政治立场和坚定的爱国主义信念，坚决拥护中国共产党的领导和党的基本路线方针政策。努力学习马克思列宁主义、毛泽东思想、邓小平理论、“三个代表”重要思想、科学发展观、习近平新时代中国特色社会主义思想；有强烈的法治观念，遵守宪法、法律、法规，遵守公民道德规范，遵守学校各项规章制度；有优良的道德品质和行为习惯，团结同学，关心集体，尊敬师长；学习目标明确、态度端正，成绩优秀，有较强的实践能力与创新精神；热爱劳动，积极参加公益环保、社会实践和志愿服务等活动，有强烈的社会责任感；有较高的审美和人文素养，身心健康，有良好的生活习惯和心理素质，积极参加体育锻炼和校园文化活动，达到《国家学生体质健康标准》规定的要求。</w:t>
      </w:r>
    </w:p>
    <w:p>
      <w:pPr>
        <w:tabs>
          <w:tab w:val="left" w:pos="1008"/>
        </w:tabs>
        <w:spacing w:line="520" w:lineRule="exact"/>
        <w:ind w:firstLine="586" w:firstLineChars="200"/>
        <w:rPr>
          <w:rFonts w:ascii="仿宋" w:hAnsi="仿宋" w:eastAsia="仿宋" w:cs="宋体"/>
          <w:color w:val="333333"/>
          <w:kern w:val="0"/>
          <w:sz w:val="28"/>
          <w:szCs w:val="28"/>
        </w:rPr>
      </w:pPr>
      <w:r>
        <w:rPr>
          <w:rFonts w:hint="eastAsia" w:ascii="仿宋" w:hAnsi="仿宋" w:eastAsia="仿宋" w:cs="宋体"/>
          <w:color w:val="333333"/>
          <w:kern w:val="0"/>
          <w:sz w:val="28"/>
          <w:szCs w:val="28"/>
        </w:rPr>
        <w:t>2.省级“三好学生”应在连续两学年被评为校级以上（含）优秀学生、优秀学生干部、优秀团员、优秀团干部或其他综合性荣誉称号的学生中产生。</w:t>
      </w:r>
    </w:p>
    <w:p>
      <w:pPr>
        <w:spacing w:line="520" w:lineRule="exact"/>
        <w:ind w:firstLine="586" w:firstLineChars="200"/>
        <w:rPr>
          <w:rFonts w:ascii="仿宋" w:hAnsi="仿宋" w:eastAsia="仿宋" w:cs="仿宋"/>
          <w:b/>
          <w:bCs/>
          <w:sz w:val="28"/>
          <w:szCs w:val="28"/>
        </w:rPr>
      </w:pPr>
      <w:r>
        <w:rPr>
          <w:rFonts w:hint="eastAsia" w:ascii="仿宋" w:hAnsi="仿宋" w:eastAsia="仿宋" w:cs="仿宋"/>
          <w:b/>
          <w:bCs/>
          <w:sz w:val="28"/>
          <w:szCs w:val="28"/>
        </w:rPr>
        <w:t>（二）省级“优秀学生干部”</w:t>
      </w:r>
    </w:p>
    <w:p>
      <w:pPr>
        <w:pStyle w:val="3"/>
        <w:shd w:val="clear" w:color="auto" w:fill="FFFFFF"/>
        <w:spacing w:before="0" w:beforeAutospacing="0" w:after="0" w:afterAutospacing="0" w:line="520" w:lineRule="exact"/>
        <w:ind w:firstLine="480"/>
        <w:rPr>
          <w:rFonts w:ascii="仿宋" w:hAnsi="仿宋" w:eastAsia="仿宋"/>
          <w:color w:val="333333"/>
          <w:sz w:val="28"/>
          <w:szCs w:val="28"/>
        </w:rPr>
      </w:pPr>
      <w:r>
        <w:rPr>
          <w:rFonts w:hint="eastAsia" w:ascii="仿宋" w:hAnsi="仿宋" w:eastAsia="仿宋" w:cs="仿宋"/>
          <w:sz w:val="28"/>
          <w:szCs w:val="28"/>
        </w:rPr>
        <w:t>1.</w:t>
      </w:r>
      <w:r>
        <w:rPr>
          <w:rFonts w:hint="eastAsia" w:ascii="仿宋" w:hAnsi="仿宋" w:eastAsia="仿宋"/>
          <w:color w:val="333333"/>
          <w:sz w:val="28"/>
          <w:szCs w:val="28"/>
        </w:rPr>
        <w:t>在具备省级“三好学生”条件的基础上，要有较强的责任意识，热心承担社会工作，积极组织开展各项活动，具有一定的组织、管理和协调能力；有较强的服务意识，热情为同学服务，在同学中有较高的认可度，起到先锋模范示范引领作用；有较强的工作能力和突出的工作业绩。</w:t>
      </w:r>
    </w:p>
    <w:p>
      <w:pPr>
        <w:pStyle w:val="3"/>
        <w:shd w:val="clear" w:color="auto" w:fill="FFFFFF"/>
        <w:spacing w:before="0" w:beforeAutospacing="0" w:after="0" w:afterAutospacing="0" w:line="520" w:lineRule="exact"/>
        <w:ind w:firstLine="480"/>
        <w:rPr>
          <w:rFonts w:ascii="仿宋" w:hAnsi="仿宋" w:eastAsia="仿宋"/>
          <w:color w:val="333333"/>
          <w:sz w:val="28"/>
          <w:szCs w:val="28"/>
        </w:rPr>
      </w:pPr>
      <w:r>
        <w:rPr>
          <w:rFonts w:hint="eastAsia" w:ascii="仿宋" w:hAnsi="仿宋" w:eastAsia="仿宋"/>
          <w:color w:val="333333"/>
          <w:sz w:val="28"/>
          <w:szCs w:val="28"/>
        </w:rPr>
        <w:t>2.评选当年应在班级、党团组织或学院级以上学生会等其他学校认定的学生组织中担任主要学生干部一年以上；获得过校级“优秀学生干部”称号或校级及以上其他综合性荣誉称号。</w:t>
      </w:r>
    </w:p>
    <w:p>
      <w:pPr>
        <w:pStyle w:val="3"/>
        <w:shd w:val="clear" w:color="auto" w:fill="FFFFFF"/>
        <w:spacing w:before="0" w:beforeAutospacing="0" w:after="0" w:afterAutospacing="0" w:line="520" w:lineRule="exact"/>
        <w:ind w:firstLine="480"/>
        <w:rPr>
          <w:rFonts w:ascii="仿宋" w:hAnsi="仿宋" w:eastAsia="仿宋"/>
          <w:b/>
          <w:bCs/>
          <w:color w:val="333333"/>
          <w:sz w:val="28"/>
          <w:szCs w:val="28"/>
        </w:rPr>
      </w:pPr>
      <w:r>
        <w:rPr>
          <w:rFonts w:hint="eastAsia" w:ascii="仿宋" w:hAnsi="仿宋" w:eastAsia="仿宋"/>
          <w:b/>
          <w:bCs/>
          <w:color w:val="333333"/>
          <w:sz w:val="28"/>
          <w:szCs w:val="28"/>
        </w:rPr>
        <w:t>（三）省级“优秀毕业生”</w:t>
      </w:r>
    </w:p>
    <w:p>
      <w:pPr>
        <w:pStyle w:val="3"/>
        <w:shd w:val="clear" w:color="auto" w:fill="FFFFFF"/>
        <w:spacing w:before="0" w:beforeAutospacing="0" w:after="0" w:afterAutospacing="0" w:line="520" w:lineRule="exact"/>
        <w:ind w:firstLine="567"/>
        <w:rPr>
          <w:rFonts w:ascii="仿宋" w:hAnsi="仿宋" w:eastAsia="仿宋"/>
          <w:color w:val="0000FF"/>
          <w:sz w:val="28"/>
          <w:szCs w:val="28"/>
        </w:rPr>
      </w:pPr>
      <w:r>
        <w:rPr>
          <w:rFonts w:hint="eastAsia" w:ascii="仿宋" w:hAnsi="仿宋" w:eastAsia="仿宋"/>
          <w:color w:val="333333"/>
          <w:sz w:val="28"/>
          <w:szCs w:val="28"/>
        </w:rPr>
        <w:t>1.有坚定正确的政治立场，遵纪守法、品德优秀，诚信意识较强和学术道德良好，在校期间未受过处分；学习刻苦、成绩优良，积极参加社会实践和志愿服务，具有较强的实践和创新能力；有正确的择业观和就业观。</w:t>
      </w:r>
    </w:p>
    <w:p>
      <w:pPr>
        <w:pStyle w:val="3"/>
        <w:shd w:val="clear" w:color="auto" w:fill="FFFFFF"/>
        <w:spacing w:before="0" w:beforeAutospacing="0" w:after="0" w:afterAutospacing="0" w:line="520" w:lineRule="exact"/>
        <w:ind w:firstLine="567"/>
        <w:rPr>
          <w:rFonts w:ascii="仿宋" w:hAnsi="仿宋" w:eastAsia="仿宋"/>
          <w:color w:val="333333"/>
          <w:sz w:val="28"/>
          <w:szCs w:val="28"/>
        </w:rPr>
      </w:pPr>
      <w:r>
        <w:rPr>
          <w:rFonts w:hint="eastAsia" w:ascii="仿宋" w:hAnsi="仿宋" w:eastAsia="仿宋"/>
          <w:color w:val="333333"/>
          <w:sz w:val="28"/>
          <w:szCs w:val="28"/>
        </w:rPr>
        <w:t>2.对创新创业、积极应征入伍或到中西部地区、艰苦边远地区、基层工作及重点领域、新兴领域、国际组织等就业的毕业生，可适当放宽条件，或同等条件予以优先推荐评选。</w:t>
      </w:r>
    </w:p>
    <w:p>
      <w:pPr>
        <w:pStyle w:val="3"/>
        <w:shd w:val="clear" w:color="auto" w:fill="FFFFFF"/>
        <w:spacing w:before="0" w:beforeAutospacing="0" w:after="0" w:afterAutospacing="0" w:line="520" w:lineRule="exact"/>
        <w:ind w:firstLine="567"/>
        <w:rPr>
          <w:rFonts w:ascii="仿宋" w:hAnsi="仿宋" w:eastAsia="仿宋"/>
          <w:color w:val="0000FF"/>
          <w:sz w:val="28"/>
          <w:szCs w:val="28"/>
        </w:rPr>
      </w:pPr>
      <w:r>
        <w:rPr>
          <w:rFonts w:hint="eastAsia" w:ascii="仿宋" w:hAnsi="仿宋" w:eastAsia="仿宋"/>
          <w:color w:val="333333"/>
          <w:sz w:val="28"/>
          <w:szCs w:val="28"/>
        </w:rPr>
        <w:t>3.符合校级优秀毕业生条件，曾获得过省级及以上荣誉，或在某一方面表现突出，成绩显著或作出突出贡献。</w:t>
      </w:r>
    </w:p>
    <w:p>
      <w:pPr>
        <w:adjustRightInd w:val="0"/>
        <w:spacing w:line="520" w:lineRule="exact"/>
        <w:ind w:firstLine="586" w:firstLineChars="200"/>
        <w:rPr>
          <w:rFonts w:ascii="仿宋" w:hAnsi="仿宋" w:eastAsia="仿宋" w:cs="仿宋"/>
          <w:b/>
          <w:bCs/>
          <w:sz w:val="28"/>
          <w:szCs w:val="28"/>
        </w:rPr>
      </w:pPr>
      <w:r>
        <w:rPr>
          <w:rFonts w:hint="eastAsia" w:ascii="仿宋" w:hAnsi="仿宋" w:eastAsia="仿宋" w:cs="仿宋"/>
          <w:b/>
          <w:bCs/>
          <w:sz w:val="28"/>
          <w:szCs w:val="28"/>
        </w:rPr>
        <w:t>（四）省级“先进班集体”</w:t>
      </w:r>
    </w:p>
    <w:p>
      <w:pPr>
        <w:pStyle w:val="3"/>
        <w:shd w:val="clear" w:color="auto" w:fill="FFFFFF"/>
        <w:spacing w:before="0" w:beforeAutospacing="0" w:after="0" w:afterAutospacing="0" w:line="520" w:lineRule="exact"/>
        <w:ind w:firstLine="709"/>
        <w:rPr>
          <w:rFonts w:ascii="仿宋" w:hAnsi="仿宋" w:eastAsia="仿宋"/>
          <w:color w:val="333333"/>
          <w:sz w:val="28"/>
          <w:szCs w:val="28"/>
        </w:rPr>
      </w:pPr>
      <w:r>
        <w:rPr>
          <w:rFonts w:hint="eastAsia" w:ascii="仿宋" w:hAnsi="仿宋" w:eastAsia="仿宋" w:cs="仿宋"/>
          <w:sz w:val="28"/>
          <w:szCs w:val="28"/>
        </w:rPr>
        <w:t>有</w:t>
      </w:r>
      <w:r>
        <w:rPr>
          <w:rFonts w:hint="eastAsia" w:ascii="仿宋" w:hAnsi="仿宋" w:eastAsia="仿宋"/>
          <w:color w:val="333333"/>
          <w:sz w:val="28"/>
          <w:szCs w:val="28"/>
        </w:rPr>
        <w:t>政治坚定、素质过硬、团结协作、以身作则、服务学生，在思想、学习和生活等方面起到示范引领作用的两委会；有科学、有效、完备合理的班级管理制度；有积极上进、团结互助、遵纪守法、崇尚科学、热爱集体、朝气蓬勃、文明健康的良好班风；有严谨求实、刻苦钻研、奋发向上的优良学风；积极参与校风建设和争做文明先锋活动，热心公益环保、社会实践和志愿服务等；有健康的生活习惯和良好的心理素质，寝室卫生环境和个人卫生习惯好，积极参加体育锻炼和校园文化活动。</w:t>
      </w:r>
    </w:p>
    <w:p>
      <w:pPr>
        <w:numPr>
          <w:ilvl w:val="1"/>
          <w:numId w:val="1"/>
        </w:numPr>
        <w:tabs>
          <w:tab w:val="left" w:pos="1080"/>
          <w:tab w:val="clear" w:pos="1260"/>
        </w:tabs>
        <w:spacing w:line="520" w:lineRule="exact"/>
        <w:ind w:left="0" w:firstLine="586" w:firstLineChars="200"/>
        <w:rPr>
          <w:rFonts w:ascii="仿宋" w:hAnsi="仿宋" w:eastAsia="仿宋" w:cs="仿宋"/>
          <w:sz w:val="28"/>
          <w:szCs w:val="28"/>
        </w:rPr>
      </w:pPr>
      <w:r>
        <w:rPr>
          <w:rFonts w:hint="eastAsia" w:ascii="仿宋" w:hAnsi="仿宋" w:eastAsia="仿宋" w:cs="仿宋"/>
          <w:b/>
          <w:sz w:val="28"/>
          <w:szCs w:val="28"/>
        </w:rPr>
        <w:t>省“三好学生”“优秀学生干部”“优秀毕业生”推荐名额</w:t>
      </w:r>
    </w:p>
    <w:tbl>
      <w:tblPr>
        <w:tblStyle w:val="4"/>
        <w:tblW w:w="8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2"/>
        <w:gridCol w:w="1558"/>
        <w:gridCol w:w="1558"/>
        <w:gridCol w:w="20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022" w:type="dxa"/>
            <w:vMerge w:val="restart"/>
            <w:vAlign w:val="center"/>
          </w:tcPr>
          <w:p>
            <w:pPr>
              <w:spacing w:line="320" w:lineRule="exact"/>
              <w:jc w:val="center"/>
              <w:rPr>
                <w:rFonts w:ascii="仿宋" w:hAnsi="仿宋" w:eastAsia="仿宋" w:cs="仿宋"/>
                <w:b/>
                <w:bCs/>
                <w:color w:val="000000"/>
                <w:sz w:val="28"/>
                <w:szCs w:val="28"/>
              </w:rPr>
            </w:pPr>
            <w:r>
              <w:rPr>
                <w:rFonts w:hint="eastAsia" w:ascii="仿宋" w:hAnsi="仿宋" w:eastAsia="仿宋" w:cs="仿宋"/>
                <w:b/>
                <w:bCs/>
                <w:color w:val="000000"/>
                <w:sz w:val="28"/>
                <w:szCs w:val="28"/>
              </w:rPr>
              <w:t>学院</w:t>
            </w:r>
          </w:p>
        </w:tc>
        <w:tc>
          <w:tcPr>
            <w:tcW w:w="3116" w:type="dxa"/>
            <w:gridSpan w:val="2"/>
            <w:vAlign w:val="center"/>
          </w:tcPr>
          <w:p>
            <w:pPr>
              <w:spacing w:line="320" w:lineRule="exact"/>
              <w:jc w:val="center"/>
              <w:rPr>
                <w:rFonts w:ascii="仿宋" w:hAnsi="仿宋" w:eastAsia="仿宋" w:cs="仿宋"/>
                <w:b/>
                <w:bCs/>
                <w:color w:val="000000"/>
                <w:sz w:val="28"/>
                <w:szCs w:val="28"/>
              </w:rPr>
            </w:pPr>
            <w:r>
              <w:rPr>
                <w:rFonts w:hint="eastAsia" w:ascii="仿宋" w:hAnsi="仿宋" w:eastAsia="仿宋" w:cs="仿宋"/>
                <w:b/>
                <w:bCs/>
                <w:color w:val="000000"/>
                <w:sz w:val="28"/>
                <w:szCs w:val="28"/>
              </w:rPr>
              <w:t>省三好、优干</w:t>
            </w:r>
          </w:p>
        </w:tc>
        <w:tc>
          <w:tcPr>
            <w:tcW w:w="2022" w:type="dxa"/>
            <w:vMerge w:val="restart"/>
            <w:vAlign w:val="center"/>
          </w:tcPr>
          <w:p>
            <w:pPr>
              <w:spacing w:line="320" w:lineRule="exact"/>
              <w:jc w:val="center"/>
              <w:rPr>
                <w:rFonts w:ascii="仿宋" w:hAnsi="仿宋" w:eastAsia="仿宋" w:cs="仿宋"/>
                <w:b/>
                <w:bCs/>
                <w:color w:val="000000"/>
                <w:sz w:val="28"/>
                <w:szCs w:val="28"/>
              </w:rPr>
            </w:pPr>
            <w:r>
              <w:rPr>
                <w:rFonts w:hint="eastAsia" w:ascii="仿宋" w:hAnsi="仿宋" w:eastAsia="仿宋" w:cs="仿宋"/>
                <w:b/>
                <w:bCs/>
                <w:color w:val="000000"/>
                <w:sz w:val="28"/>
                <w:szCs w:val="28"/>
              </w:rPr>
              <w:t>优秀毕业生</w:t>
            </w:r>
          </w:p>
          <w:p>
            <w:pPr>
              <w:spacing w:line="320" w:lineRule="exact"/>
              <w:jc w:val="center"/>
              <w:rPr>
                <w:rFonts w:ascii="仿宋" w:hAnsi="仿宋" w:eastAsia="仿宋" w:cs="仿宋"/>
                <w:b/>
                <w:bCs/>
                <w:color w:val="000000"/>
                <w:sz w:val="28"/>
                <w:szCs w:val="28"/>
              </w:rPr>
            </w:pPr>
            <w:r>
              <w:rPr>
                <w:rFonts w:hint="eastAsia" w:ascii="仿宋" w:hAnsi="仿宋" w:eastAsia="仿宋" w:cs="仿宋"/>
                <w:b/>
                <w:bCs/>
                <w:color w:val="000000"/>
                <w:sz w:val="24"/>
              </w:rPr>
              <w:t>（差额评选）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022" w:type="dxa"/>
            <w:vMerge w:val="continue"/>
            <w:vAlign w:val="center"/>
          </w:tcPr>
          <w:p>
            <w:pPr>
              <w:spacing w:line="320" w:lineRule="exact"/>
              <w:jc w:val="center"/>
              <w:rPr>
                <w:rFonts w:ascii="仿宋" w:hAnsi="仿宋" w:eastAsia="仿宋" w:cs="仿宋"/>
                <w:b/>
                <w:bCs/>
                <w:color w:val="000000"/>
                <w:sz w:val="28"/>
                <w:szCs w:val="28"/>
              </w:rPr>
            </w:pPr>
          </w:p>
        </w:tc>
        <w:tc>
          <w:tcPr>
            <w:tcW w:w="1558" w:type="dxa"/>
            <w:vAlign w:val="center"/>
          </w:tcPr>
          <w:p>
            <w:pPr>
              <w:spacing w:line="320" w:lineRule="exact"/>
              <w:jc w:val="center"/>
              <w:rPr>
                <w:rFonts w:ascii="仿宋" w:hAnsi="仿宋" w:eastAsia="仿宋" w:cs="仿宋"/>
                <w:b/>
                <w:bCs/>
                <w:color w:val="000000"/>
                <w:sz w:val="28"/>
                <w:szCs w:val="28"/>
              </w:rPr>
            </w:pPr>
            <w:r>
              <w:rPr>
                <w:rFonts w:hint="eastAsia" w:ascii="仿宋" w:hAnsi="仿宋" w:eastAsia="仿宋" w:cs="仿宋"/>
                <w:b/>
                <w:bCs/>
                <w:color w:val="000000"/>
                <w:sz w:val="28"/>
                <w:szCs w:val="28"/>
              </w:rPr>
              <w:t>指定名额</w:t>
            </w:r>
          </w:p>
        </w:tc>
        <w:tc>
          <w:tcPr>
            <w:tcW w:w="1558" w:type="dxa"/>
            <w:vAlign w:val="center"/>
          </w:tcPr>
          <w:p>
            <w:pPr>
              <w:spacing w:line="320" w:lineRule="exact"/>
              <w:rPr>
                <w:rFonts w:ascii="仿宋" w:hAnsi="仿宋" w:eastAsia="仿宋" w:cs="仿宋"/>
                <w:b/>
                <w:bCs/>
                <w:color w:val="000000"/>
                <w:sz w:val="28"/>
                <w:szCs w:val="28"/>
              </w:rPr>
            </w:pPr>
            <w:r>
              <w:rPr>
                <w:rFonts w:hint="eastAsia" w:ascii="仿宋" w:hAnsi="仿宋" w:eastAsia="仿宋" w:cs="仿宋"/>
                <w:b/>
                <w:bCs/>
                <w:color w:val="000000"/>
                <w:sz w:val="28"/>
                <w:szCs w:val="28"/>
              </w:rPr>
              <w:t>差额名额</w:t>
            </w:r>
          </w:p>
        </w:tc>
        <w:tc>
          <w:tcPr>
            <w:tcW w:w="2022" w:type="dxa"/>
            <w:vMerge w:val="continue"/>
            <w:vAlign w:val="center"/>
          </w:tcPr>
          <w:p>
            <w:pPr>
              <w:spacing w:line="320" w:lineRule="exact"/>
              <w:jc w:val="center"/>
              <w:rPr>
                <w:rFonts w:ascii="仿宋" w:hAnsi="仿宋" w:eastAsia="仿宋" w:cs="仿宋"/>
                <w:b/>
                <w:bCs/>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022" w:type="dxa"/>
            <w:vAlign w:val="center"/>
          </w:tcPr>
          <w:p>
            <w:pPr>
              <w:spacing w:line="320" w:lineRule="exact"/>
              <w:jc w:val="left"/>
              <w:rPr>
                <w:rFonts w:ascii="仿宋" w:hAnsi="仿宋" w:eastAsia="仿宋" w:cs="仿宋"/>
                <w:color w:val="000000"/>
                <w:sz w:val="28"/>
                <w:szCs w:val="28"/>
              </w:rPr>
            </w:pPr>
            <w:r>
              <w:rPr>
                <w:rFonts w:hint="eastAsia" w:ascii="仿宋" w:hAnsi="仿宋" w:eastAsia="仿宋" w:cs="仿宋"/>
                <w:color w:val="000000"/>
                <w:sz w:val="28"/>
                <w:szCs w:val="28"/>
              </w:rPr>
              <w:t>教师教育学院</w:t>
            </w:r>
          </w:p>
        </w:tc>
        <w:tc>
          <w:tcPr>
            <w:tcW w:w="1558"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2</w:t>
            </w:r>
          </w:p>
        </w:tc>
        <w:tc>
          <w:tcPr>
            <w:tcW w:w="1558"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1</w:t>
            </w:r>
          </w:p>
        </w:tc>
        <w:tc>
          <w:tcPr>
            <w:tcW w:w="2022"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022" w:type="dxa"/>
            <w:vAlign w:val="center"/>
          </w:tcPr>
          <w:p>
            <w:pPr>
              <w:spacing w:line="320" w:lineRule="exact"/>
              <w:jc w:val="left"/>
              <w:rPr>
                <w:rFonts w:ascii="仿宋" w:hAnsi="仿宋" w:eastAsia="仿宋" w:cs="仿宋"/>
                <w:color w:val="000000"/>
                <w:sz w:val="28"/>
                <w:szCs w:val="28"/>
              </w:rPr>
            </w:pPr>
            <w:r>
              <w:rPr>
                <w:rFonts w:hint="eastAsia" w:ascii="仿宋" w:hAnsi="仿宋" w:eastAsia="仿宋" w:cs="仿宋"/>
                <w:color w:val="000000"/>
                <w:sz w:val="28"/>
                <w:szCs w:val="28"/>
              </w:rPr>
              <w:t>幼儿师范学院</w:t>
            </w:r>
          </w:p>
        </w:tc>
        <w:tc>
          <w:tcPr>
            <w:tcW w:w="1558"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2</w:t>
            </w:r>
          </w:p>
        </w:tc>
        <w:tc>
          <w:tcPr>
            <w:tcW w:w="1558"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0</w:t>
            </w:r>
          </w:p>
        </w:tc>
        <w:tc>
          <w:tcPr>
            <w:tcW w:w="2022"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022" w:type="dxa"/>
            <w:vAlign w:val="center"/>
          </w:tcPr>
          <w:p>
            <w:pPr>
              <w:spacing w:line="320" w:lineRule="exact"/>
              <w:jc w:val="left"/>
              <w:rPr>
                <w:rFonts w:ascii="仿宋" w:hAnsi="仿宋" w:eastAsia="仿宋" w:cs="仿宋"/>
                <w:color w:val="000000"/>
                <w:sz w:val="28"/>
                <w:szCs w:val="28"/>
              </w:rPr>
            </w:pPr>
            <w:r>
              <w:rPr>
                <w:rFonts w:hint="eastAsia" w:ascii="仿宋" w:hAnsi="仿宋" w:eastAsia="仿宋" w:cs="仿宋"/>
                <w:color w:val="000000"/>
                <w:sz w:val="28"/>
                <w:szCs w:val="28"/>
              </w:rPr>
              <w:t>文学院</w:t>
            </w:r>
          </w:p>
        </w:tc>
        <w:tc>
          <w:tcPr>
            <w:tcW w:w="1558"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2</w:t>
            </w:r>
          </w:p>
        </w:tc>
        <w:tc>
          <w:tcPr>
            <w:tcW w:w="1558"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0</w:t>
            </w:r>
          </w:p>
        </w:tc>
        <w:tc>
          <w:tcPr>
            <w:tcW w:w="2022"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022" w:type="dxa"/>
            <w:vAlign w:val="center"/>
          </w:tcPr>
          <w:p>
            <w:pPr>
              <w:spacing w:line="320" w:lineRule="exact"/>
              <w:jc w:val="left"/>
              <w:rPr>
                <w:rFonts w:ascii="仿宋" w:hAnsi="仿宋" w:eastAsia="仿宋" w:cs="仿宋"/>
                <w:color w:val="000000"/>
                <w:sz w:val="28"/>
                <w:szCs w:val="28"/>
              </w:rPr>
            </w:pPr>
            <w:r>
              <w:rPr>
                <w:rFonts w:hint="eastAsia" w:ascii="仿宋" w:hAnsi="仿宋" w:eastAsia="仿宋" w:cs="仿宋"/>
                <w:color w:val="000000"/>
                <w:sz w:val="28"/>
                <w:szCs w:val="28"/>
              </w:rPr>
              <w:t>外国语学院</w:t>
            </w:r>
          </w:p>
        </w:tc>
        <w:tc>
          <w:tcPr>
            <w:tcW w:w="1558"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1</w:t>
            </w:r>
          </w:p>
        </w:tc>
        <w:tc>
          <w:tcPr>
            <w:tcW w:w="1558"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1</w:t>
            </w:r>
          </w:p>
        </w:tc>
        <w:tc>
          <w:tcPr>
            <w:tcW w:w="2022"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022" w:type="dxa"/>
            <w:vAlign w:val="center"/>
          </w:tcPr>
          <w:p>
            <w:pPr>
              <w:spacing w:line="320" w:lineRule="exact"/>
              <w:jc w:val="left"/>
              <w:rPr>
                <w:rFonts w:ascii="仿宋" w:hAnsi="仿宋" w:eastAsia="仿宋" w:cs="仿宋"/>
                <w:color w:val="000000"/>
                <w:sz w:val="28"/>
                <w:szCs w:val="28"/>
              </w:rPr>
            </w:pPr>
            <w:r>
              <w:rPr>
                <w:rFonts w:hint="eastAsia" w:ascii="仿宋" w:hAnsi="仿宋" w:eastAsia="仿宋" w:cs="仿宋"/>
                <w:color w:val="000000"/>
                <w:sz w:val="28"/>
                <w:szCs w:val="28"/>
              </w:rPr>
              <w:t>新闻传播学院</w:t>
            </w:r>
          </w:p>
        </w:tc>
        <w:tc>
          <w:tcPr>
            <w:tcW w:w="1558"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1</w:t>
            </w:r>
          </w:p>
        </w:tc>
        <w:tc>
          <w:tcPr>
            <w:tcW w:w="1558"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0</w:t>
            </w:r>
          </w:p>
        </w:tc>
        <w:tc>
          <w:tcPr>
            <w:tcW w:w="2022"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022" w:type="dxa"/>
            <w:vAlign w:val="center"/>
          </w:tcPr>
          <w:p>
            <w:pPr>
              <w:spacing w:line="320" w:lineRule="exact"/>
              <w:jc w:val="left"/>
              <w:rPr>
                <w:rFonts w:ascii="仿宋" w:hAnsi="仿宋" w:eastAsia="仿宋" w:cs="仿宋"/>
                <w:color w:val="000000"/>
                <w:sz w:val="28"/>
                <w:szCs w:val="28"/>
              </w:rPr>
            </w:pPr>
            <w:r>
              <w:rPr>
                <w:rFonts w:hint="eastAsia" w:ascii="仿宋" w:hAnsi="仿宋" w:eastAsia="仿宋" w:cs="仿宋"/>
                <w:color w:val="000000"/>
                <w:sz w:val="28"/>
                <w:szCs w:val="28"/>
              </w:rPr>
              <w:t>商学院</w:t>
            </w:r>
          </w:p>
        </w:tc>
        <w:tc>
          <w:tcPr>
            <w:tcW w:w="1558"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2</w:t>
            </w:r>
          </w:p>
        </w:tc>
        <w:tc>
          <w:tcPr>
            <w:tcW w:w="1558"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1</w:t>
            </w:r>
          </w:p>
        </w:tc>
        <w:tc>
          <w:tcPr>
            <w:tcW w:w="2022"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022" w:type="dxa"/>
            <w:vAlign w:val="center"/>
          </w:tcPr>
          <w:p>
            <w:pPr>
              <w:spacing w:line="320" w:lineRule="exact"/>
              <w:jc w:val="left"/>
              <w:rPr>
                <w:rFonts w:ascii="仿宋" w:hAnsi="仿宋" w:eastAsia="仿宋" w:cs="仿宋"/>
                <w:color w:val="000000"/>
                <w:sz w:val="28"/>
                <w:szCs w:val="28"/>
              </w:rPr>
            </w:pPr>
            <w:r>
              <w:rPr>
                <w:rFonts w:hint="eastAsia" w:ascii="仿宋" w:hAnsi="仿宋" w:eastAsia="仿宋" w:cs="仿宋"/>
                <w:color w:val="000000"/>
                <w:sz w:val="28"/>
                <w:szCs w:val="28"/>
              </w:rPr>
              <w:t>旅游与社会管理学院</w:t>
            </w:r>
          </w:p>
        </w:tc>
        <w:tc>
          <w:tcPr>
            <w:tcW w:w="1558"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1</w:t>
            </w:r>
          </w:p>
        </w:tc>
        <w:tc>
          <w:tcPr>
            <w:tcW w:w="1558"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1</w:t>
            </w:r>
          </w:p>
        </w:tc>
        <w:tc>
          <w:tcPr>
            <w:tcW w:w="2022"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022" w:type="dxa"/>
            <w:vAlign w:val="center"/>
          </w:tcPr>
          <w:p>
            <w:pPr>
              <w:spacing w:line="320" w:lineRule="exact"/>
              <w:jc w:val="left"/>
              <w:rPr>
                <w:rFonts w:ascii="仿宋" w:hAnsi="仿宋" w:eastAsia="仿宋" w:cs="仿宋"/>
                <w:color w:val="000000"/>
                <w:sz w:val="28"/>
                <w:szCs w:val="28"/>
              </w:rPr>
            </w:pPr>
            <w:r>
              <w:rPr>
                <w:rFonts w:hint="eastAsia" w:ascii="仿宋" w:hAnsi="仿宋" w:eastAsia="仿宋" w:cs="仿宋"/>
                <w:color w:val="000000"/>
                <w:sz w:val="28"/>
                <w:szCs w:val="28"/>
              </w:rPr>
              <w:t>马克思主义学院</w:t>
            </w:r>
          </w:p>
        </w:tc>
        <w:tc>
          <w:tcPr>
            <w:tcW w:w="1558"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0</w:t>
            </w:r>
          </w:p>
        </w:tc>
        <w:tc>
          <w:tcPr>
            <w:tcW w:w="1558"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1</w:t>
            </w:r>
          </w:p>
        </w:tc>
        <w:tc>
          <w:tcPr>
            <w:tcW w:w="2022"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022" w:type="dxa"/>
            <w:vAlign w:val="center"/>
          </w:tcPr>
          <w:p>
            <w:pPr>
              <w:spacing w:line="320" w:lineRule="exact"/>
              <w:jc w:val="left"/>
              <w:rPr>
                <w:rFonts w:ascii="仿宋" w:hAnsi="仿宋" w:eastAsia="仿宋" w:cs="仿宋"/>
                <w:color w:val="000000"/>
                <w:sz w:val="28"/>
                <w:szCs w:val="28"/>
              </w:rPr>
            </w:pPr>
            <w:r>
              <w:rPr>
                <w:rFonts w:hint="eastAsia" w:ascii="仿宋" w:hAnsi="仿宋" w:eastAsia="仿宋" w:cs="仿宋"/>
                <w:color w:val="000000"/>
                <w:sz w:val="28"/>
                <w:szCs w:val="28"/>
              </w:rPr>
              <w:t>信息工程学院</w:t>
            </w:r>
          </w:p>
        </w:tc>
        <w:tc>
          <w:tcPr>
            <w:tcW w:w="1558"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3</w:t>
            </w:r>
          </w:p>
        </w:tc>
        <w:tc>
          <w:tcPr>
            <w:tcW w:w="1558"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0</w:t>
            </w:r>
          </w:p>
        </w:tc>
        <w:tc>
          <w:tcPr>
            <w:tcW w:w="2022"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022" w:type="dxa"/>
            <w:vAlign w:val="center"/>
          </w:tcPr>
          <w:p>
            <w:pPr>
              <w:spacing w:line="320" w:lineRule="exact"/>
              <w:jc w:val="left"/>
              <w:rPr>
                <w:rFonts w:ascii="仿宋" w:hAnsi="仿宋" w:eastAsia="仿宋" w:cs="仿宋"/>
                <w:color w:val="000000"/>
                <w:sz w:val="28"/>
                <w:szCs w:val="28"/>
              </w:rPr>
            </w:pPr>
            <w:r>
              <w:rPr>
                <w:rFonts w:hint="eastAsia" w:ascii="仿宋" w:hAnsi="仿宋" w:eastAsia="仿宋" w:cs="仿宋"/>
                <w:color w:val="000000"/>
                <w:sz w:val="28"/>
                <w:szCs w:val="28"/>
              </w:rPr>
              <w:t>电子工程学院</w:t>
            </w:r>
          </w:p>
        </w:tc>
        <w:tc>
          <w:tcPr>
            <w:tcW w:w="1558"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1</w:t>
            </w:r>
          </w:p>
        </w:tc>
        <w:tc>
          <w:tcPr>
            <w:tcW w:w="1558"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1</w:t>
            </w:r>
          </w:p>
        </w:tc>
        <w:tc>
          <w:tcPr>
            <w:tcW w:w="2022"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022" w:type="dxa"/>
            <w:vAlign w:val="center"/>
          </w:tcPr>
          <w:p>
            <w:pPr>
              <w:spacing w:line="320" w:lineRule="exact"/>
              <w:jc w:val="left"/>
              <w:rPr>
                <w:rFonts w:ascii="仿宋" w:hAnsi="仿宋" w:eastAsia="仿宋" w:cs="仿宋"/>
                <w:color w:val="000000"/>
                <w:sz w:val="28"/>
                <w:szCs w:val="28"/>
              </w:rPr>
            </w:pPr>
            <w:r>
              <w:rPr>
                <w:rFonts w:hint="eastAsia" w:ascii="仿宋" w:hAnsi="仿宋" w:eastAsia="仿宋" w:cs="仿宋"/>
                <w:color w:val="000000"/>
                <w:sz w:val="28"/>
                <w:szCs w:val="28"/>
              </w:rPr>
              <w:t>食品科学学院</w:t>
            </w:r>
          </w:p>
        </w:tc>
        <w:tc>
          <w:tcPr>
            <w:tcW w:w="1558"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1</w:t>
            </w:r>
          </w:p>
        </w:tc>
        <w:tc>
          <w:tcPr>
            <w:tcW w:w="1558"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0</w:t>
            </w:r>
          </w:p>
        </w:tc>
        <w:tc>
          <w:tcPr>
            <w:tcW w:w="2022"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022" w:type="dxa"/>
            <w:vAlign w:val="center"/>
          </w:tcPr>
          <w:p>
            <w:pPr>
              <w:spacing w:line="320" w:lineRule="exact"/>
              <w:jc w:val="left"/>
              <w:rPr>
                <w:rFonts w:ascii="仿宋" w:hAnsi="仿宋" w:eastAsia="仿宋" w:cs="仿宋"/>
                <w:color w:val="000000"/>
                <w:sz w:val="28"/>
                <w:szCs w:val="28"/>
              </w:rPr>
            </w:pPr>
            <w:r>
              <w:rPr>
                <w:rFonts w:hint="eastAsia" w:ascii="仿宋" w:hAnsi="仿宋" w:eastAsia="仿宋" w:cs="仿宋"/>
                <w:color w:val="000000"/>
                <w:sz w:val="28"/>
                <w:szCs w:val="28"/>
              </w:rPr>
              <w:t>环境科学学院</w:t>
            </w:r>
          </w:p>
        </w:tc>
        <w:tc>
          <w:tcPr>
            <w:tcW w:w="1558"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2</w:t>
            </w:r>
          </w:p>
        </w:tc>
        <w:tc>
          <w:tcPr>
            <w:tcW w:w="1558"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0</w:t>
            </w:r>
          </w:p>
        </w:tc>
        <w:tc>
          <w:tcPr>
            <w:tcW w:w="2022"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022" w:type="dxa"/>
            <w:vAlign w:val="center"/>
          </w:tcPr>
          <w:p>
            <w:pPr>
              <w:spacing w:line="320" w:lineRule="exact"/>
              <w:jc w:val="left"/>
              <w:rPr>
                <w:rFonts w:ascii="仿宋" w:hAnsi="仿宋" w:eastAsia="仿宋" w:cs="仿宋"/>
                <w:color w:val="000000"/>
                <w:sz w:val="28"/>
                <w:szCs w:val="28"/>
              </w:rPr>
            </w:pPr>
            <w:r>
              <w:rPr>
                <w:rFonts w:hint="eastAsia" w:ascii="仿宋" w:hAnsi="仿宋" w:eastAsia="仿宋" w:cs="仿宋"/>
                <w:color w:val="000000"/>
                <w:sz w:val="28"/>
                <w:szCs w:val="28"/>
              </w:rPr>
              <w:t>音乐学院</w:t>
            </w:r>
          </w:p>
        </w:tc>
        <w:tc>
          <w:tcPr>
            <w:tcW w:w="1558"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1</w:t>
            </w:r>
          </w:p>
        </w:tc>
        <w:tc>
          <w:tcPr>
            <w:tcW w:w="1558"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0</w:t>
            </w:r>
          </w:p>
        </w:tc>
        <w:tc>
          <w:tcPr>
            <w:tcW w:w="2022"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022" w:type="dxa"/>
            <w:vAlign w:val="center"/>
          </w:tcPr>
          <w:p>
            <w:pPr>
              <w:spacing w:line="320" w:lineRule="exact"/>
              <w:jc w:val="left"/>
              <w:rPr>
                <w:rFonts w:ascii="仿宋" w:hAnsi="仿宋" w:eastAsia="仿宋" w:cs="仿宋"/>
                <w:color w:val="000000"/>
                <w:sz w:val="28"/>
                <w:szCs w:val="28"/>
              </w:rPr>
            </w:pPr>
            <w:r>
              <w:rPr>
                <w:rFonts w:hint="eastAsia" w:ascii="仿宋" w:hAnsi="仿宋" w:eastAsia="仿宋" w:cs="仿宋"/>
                <w:color w:val="000000"/>
                <w:sz w:val="28"/>
                <w:szCs w:val="28"/>
              </w:rPr>
              <w:t>美术学院</w:t>
            </w:r>
          </w:p>
        </w:tc>
        <w:tc>
          <w:tcPr>
            <w:tcW w:w="1558"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1</w:t>
            </w:r>
          </w:p>
        </w:tc>
        <w:tc>
          <w:tcPr>
            <w:tcW w:w="1558"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0</w:t>
            </w:r>
          </w:p>
        </w:tc>
        <w:tc>
          <w:tcPr>
            <w:tcW w:w="2022"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022" w:type="dxa"/>
            <w:vAlign w:val="center"/>
          </w:tcPr>
          <w:p>
            <w:pPr>
              <w:spacing w:line="320" w:lineRule="exact"/>
              <w:jc w:val="left"/>
              <w:rPr>
                <w:rFonts w:ascii="仿宋" w:hAnsi="仿宋" w:eastAsia="仿宋" w:cs="仿宋"/>
                <w:color w:val="000000"/>
                <w:sz w:val="28"/>
                <w:szCs w:val="28"/>
              </w:rPr>
            </w:pPr>
            <w:r>
              <w:rPr>
                <w:rFonts w:hint="eastAsia" w:ascii="仿宋" w:hAnsi="仿宋" w:eastAsia="仿宋" w:cs="仿宋"/>
                <w:color w:val="000000"/>
                <w:sz w:val="28"/>
                <w:szCs w:val="28"/>
              </w:rPr>
              <w:t>体育学院</w:t>
            </w:r>
          </w:p>
        </w:tc>
        <w:tc>
          <w:tcPr>
            <w:tcW w:w="1558"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1</w:t>
            </w:r>
          </w:p>
        </w:tc>
        <w:tc>
          <w:tcPr>
            <w:tcW w:w="1558"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0</w:t>
            </w:r>
          </w:p>
        </w:tc>
        <w:tc>
          <w:tcPr>
            <w:tcW w:w="2022"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022"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合计</w:t>
            </w:r>
          </w:p>
        </w:tc>
        <w:tc>
          <w:tcPr>
            <w:tcW w:w="1558"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21</w:t>
            </w:r>
          </w:p>
        </w:tc>
        <w:tc>
          <w:tcPr>
            <w:tcW w:w="1558"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6</w:t>
            </w:r>
          </w:p>
        </w:tc>
        <w:tc>
          <w:tcPr>
            <w:tcW w:w="2022"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15</w:t>
            </w:r>
          </w:p>
        </w:tc>
      </w:tr>
    </w:tbl>
    <w:p>
      <w:pPr>
        <w:pStyle w:val="3"/>
        <w:shd w:val="clear" w:color="auto" w:fill="FFFFFF"/>
        <w:spacing w:before="0" w:beforeAutospacing="0" w:after="0" w:afterAutospacing="0" w:line="520" w:lineRule="exact"/>
        <w:ind w:firstLine="567"/>
        <w:rPr>
          <w:rFonts w:hint="eastAsia" w:ascii="仿宋" w:hAnsi="仿宋" w:eastAsia="仿宋" w:cs="仿宋"/>
          <w:sz w:val="28"/>
          <w:szCs w:val="28"/>
        </w:rPr>
      </w:pPr>
      <w:r>
        <w:rPr>
          <w:rFonts w:hint="eastAsia" w:ascii="仿宋" w:hAnsi="仿宋" w:eastAsia="仿宋" w:cs="仿宋"/>
          <w:sz w:val="28"/>
          <w:szCs w:val="28"/>
        </w:rPr>
        <w:t>1.学院报送的省三好学生、省优秀干部“指定名额”的学生不需要参与差额评选，“差额名额”的学生需要参与全校差额评选，请在《2020年省级“三好学生”“优秀学生干部”参选人情况汇总表》（附件3）备注栏中标明。</w:t>
      </w:r>
    </w:p>
    <w:p>
      <w:pPr>
        <w:pStyle w:val="3"/>
        <w:shd w:val="clear" w:color="auto" w:fill="FFFFFF"/>
        <w:spacing w:before="0" w:beforeAutospacing="0" w:after="0" w:afterAutospacing="0" w:line="520" w:lineRule="exact"/>
        <w:ind w:firstLine="567"/>
        <w:rPr>
          <w:rFonts w:hint="eastAsia" w:ascii="仿宋" w:hAnsi="仿宋" w:eastAsia="仿宋" w:cs="仿宋"/>
          <w:sz w:val="28"/>
          <w:szCs w:val="28"/>
        </w:rPr>
      </w:pPr>
      <w:r>
        <w:rPr>
          <w:rFonts w:hint="eastAsia" w:ascii="仿宋" w:hAnsi="仿宋" w:eastAsia="仿宋" w:cs="仿宋"/>
          <w:sz w:val="28"/>
          <w:szCs w:val="28"/>
        </w:rPr>
        <w:t>2.江苏省优秀毕业生评选推荐采用学院推荐，学校差额评选方式进行。</w:t>
      </w:r>
    </w:p>
    <w:p>
      <w:pPr>
        <w:pStyle w:val="3"/>
        <w:shd w:val="clear" w:color="auto" w:fill="FFFFFF"/>
        <w:spacing w:before="0" w:beforeAutospacing="0" w:after="0" w:afterAutospacing="0" w:line="520" w:lineRule="exact"/>
        <w:ind w:firstLine="567"/>
        <w:rPr>
          <w:rFonts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b/>
          <w:bCs/>
          <w:sz w:val="28"/>
          <w:szCs w:val="28"/>
        </w:rPr>
        <w:t>评选工作坚持标准，保质保量，全面衡量，</w:t>
      </w:r>
      <w:r>
        <w:rPr>
          <w:rFonts w:hint="eastAsia" w:ascii="仿宋" w:hAnsi="仿宋" w:eastAsia="仿宋"/>
          <w:b/>
          <w:bCs/>
          <w:color w:val="333333"/>
          <w:sz w:val="28"/>
          <w:szCs w:val="28"/>
        </w:rPr>
        <w:t>“三好学生”“优秀学生干部”“优秀毕业生”不可兼评。</w:t>
      </w:r>
    </w:p>
    <w:p>
      <w:pPr>
        <w:numPr>
          <w:ilvl w:val="1"/>
          <w:numId w:val="1"/>
        </w:numPr>
        <w:tabs>
          <w:tab w:val="left" w:pos="1080"/>
          <w:tab w:val="clear" w:pos="1260"/>
        </w:tabs>
        <w:spacing w:line="520" w:lineRule="exact"/>
        <w:ind w:left="0" w:firstLine="586" w:firstLineChars="200"/>
        <w:rPr>
          <w:rFonts w:hint="eastAsia" w:ascii="仿宋" w:hAnsi="仿宋" w:eastAsia="仿宋" w:cs="仿宋"/>
          <w:b/>
          <w:bCs/>
          <w:sz w:val="28"/>
          <w:szCs w:val="28"/>
        </w:rPr>
      </w:pPr>
      <w:r>
        <w:rPr>
          <w:rFonts w:hint="eastAsia" w:ascii="仿宋" w:hAnsi="仿宋" w:eastAsia="仿宋" w:cs="仿宋"/>
          <w:b/>
          <w:bCs/>
          <w:sz w:val="28"/>
          <w:szCs w:val="28"/>
        </w:rPr>
        <w:t>省级“先进班集体”推荐名单</w:t>
      </w:r>
    </w:p>
    <w:p>
      <w:pPr>
        <w:spacing w:line="520" w:lineRule="exact"/>
        <w:ind w:firstLine="586" w:firstLineChars="200"/>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省级“先进班集体”在2020年校“十佳班级”评选结果的基础上产生，按照排名先后，推荐第一名至第十一名的班级参加评选（其中第九名班级2020年已被评为省高校“先进班集体”）。</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7"/>
        <w:gridCol w:w="2537"/>
        <w:gridCol w:w="4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7" w:type="dxa"/>
            <w:vAlign w:val="center"/>
          </w:tcPr>
          <w:p>
            <w:pPr>
              <w:spacing w:line="320" w:lineRule="exact"/>
              <w:jc w:val="center"/>
              <w:rPr>
                <w:rFonts w:ascii="仿宋" w:hAnsi="仿宋" w:eastAsia="仿宋" w:cs="仿宋"/>
                <w:b/>
                <w:bCs/>
                <w:color w:val="000000"/>
                <w:sz w:val="28"/>
                <w:szCs w:val="28"/>
              </w:rPr>
            </w:pPr>
            <w:r>
              <w:rPr>
                <w:rFonts w:hint="eastAsia" w:ascii="仿宋" w:hAnsi="仿宋" w:eastAsia="仿宋" w:cs="仿宋"/>
                <w:b/>
                <w:bCs/>
                <w:color w:val="000000"/>
                <w:sz w:val="28"/>
                <w:szCs w:val="28"/>
              </w:rPr>
              <w:t>序号</w:t>
            </w:r>
          </w:p>
        </w:tc>
        <w:tc>
          <w:tcPr>
            <w:tcW w:w="2537" w:type="dxa"/>
            <w:vAlign w:val="center"/>
          </w:tcPr>
          <w:p>
            <w:pPr>
              <w:spacing w:line="320" w:lineRule="exact"/>
              <w:jc w:val="center"/>
              <w:rPr>
                <w:rFonts w:ascii="仿宋" w:hAnsi="仿宋" w:eastAsia="仿宋" w:cs="仿宋"/>
                <w:b/>
                <w:bCs/>
                <w:color w:val="000000"/>
                <w:sz w:val="28"/>
                <w:szCs w:val="28"/>
              </w:rPr>
            </w:pPr>
            <w:r>
              <w:rPr>
                <w:rFonts w:hint="eastAsia" w:ascii="仿宋" w:hAnsi="仿宋" w:eastAsia="仿宋" w:cs="仿宋"/>
                <w:b/>
                <w:bCs/>
                <w:color w:val="000000"/>
                <w:sz w:val="28"/>
                <w:szCs w:val="28"/>
              </w:rPr>
              <w:t>学院</w:t>
            </w:r>
          </w:p>
        </w:tc>
        <w:tc>
          <w:tcPr>
            <w:tcW w:w="4134" w:type="dxa"/>
            <w:vAlign w:val="center"/>
          </w:tcPr>
          <w:p>
            <w:pPr>
              <w:spacing w:line="320" w:lineRule="exact"/>
              <w:jc w:val="center"/>
              <w:rPr>
                <w:rFonts w:ascii="仿宋" w:hAnsi="仿宋" w:eastAsia="仿宋" w:cs="仿宋"/>
                <w:b/>
                <w:bCs/>
                <w:color w:val="000000"/>
                <w:sz w:val="28"/>
                <w:szCs w:val="28"/>
              </w:rPr>
            </w:pPr>
            <w:r>
              <w:rPr>
                <w:rFonts w:hint="eastAsia" w:ascii="仿宋" w:hAnsi="仿宋" w:eastAsia="仿宋" w:cs="仿宋"/>
                <w:b/>
                <w:bCs/>
                <w:color w:val="000000"/>
                <w:sz w:val="28"/>
                <w:szCs w:val="28"/>
              </w:rPr>
              <w:t>班级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7"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1</w:t>
            </w:r>
          </w:p>
        </w:tc>
        <w:tc>
          <w:tcPr>
            <w:tcW w:w="2537" w:type="dxa"/>
            <w:vAlign w:val="center"/>
          </w:tcPr>
          <w:p>
            <w:pPr>
              <w:adjustRightInd w:val="0"/>
              <w:spacing w:line="520" w:lineRule="exact"/>
              <w:jc w:val="left"/>
              <w:rPr>
                <w:rFonts w:ascii="仿宋" w:hAnsi="仿宋" w:eastAsia="仿宋" w:cs="仿宋"/>
                <w:sz w:val="24"/>
              </w:rPr>
            </w:pPr>
            <w:r>
              <w:rPr>
                <w:rFonts w:hint="eastAsia" w:ascii="仿宋" w:hAnsi="仿宋" w:eastAsia="仿宋" w:cs="仿宋"/>
                <w:sz w:val="24"/>
              </w:rPr>
              <w:t>教师教育学院</w:t>
            </w:r>
          </w:p>
        </w:tc>
        <w:tc>
          <w:tcPr>
            <w:tcW w:w="4134" w:type="dxa"/>
            <w:vAlign w:val="center"/>
          </w:tcPr>
          <w:p>
            <w:pPr>
              <w:adjustRightInd w:val="0"/>
              <w:spacing w:line="520" w:lineRule="exact"/>
              <w:jc w:val="left"/>
              <w:rPr>
                <w:rFonts w:ascii="仿宋" w:hAnsi="仿宋" w:eastAsia="仿宋" w:cs="仿宋"/>
                <w:sz w:val="24"/>
              </w:rPr>
            </w:pPr>
            <w:r>
              <w:rPr>
                <w:rFonts w:hint="eastAsia" w:ascii="仿宋" w:hAnsi="仿宋" w:eastAsia="仿宋" w:cs="仿宋"/>
                <w:sz w:val="24"/>
              </w:rPr>
              <w:t>17小学教育文（定向）1班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7"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2</w:t>
            </w:r>
          </w:p>
        </w:tc>
        <w:tc>
          <w:tcPr>
            <w:tcW w:w="2537" w:type="dxa"/>
            <w:vAlign w:val="center"/>
          </w:tcPr>
          <w:p>
            <w:pPr>
              <w:adjustRightInd w:val="0"/>
              <w:spacing w:line="520" w:lineRule="exact"/>
              <w:jc w:val="left"/>
              <w:rPr>
                <w:rFonts w:ascii="仿宋" w:hAnsi="仿宋" w:eastAsia="仿宋" w:cs="仿宋"/>
                <w:sz w:val="24"/>
              </w:rPr>
            </w:pPr>
            <w:r>
              <w:rPr>
                <w:rFonts w:hint="eastAsia" w:ascii="仿宋" w:hAnsi="仿宋" w:eastAsia="仿宋" w:cs="仿宋"/>
                <w:sz w:val="24"/>
              </w:rPr>
              <w:t>幼儿师范学院</w:t>
            </w:r>
          </w:p>
        </w:tc>
        <w:tc>
          <w:tcPr>
            <w:tcW w:w="4134" w:type="dxa"/>
            <w:vAlign w:val="center"/>
          </w:tcPr>
          <w:p>
            <w:pPr>
              <w:adjustRightInd w:val="0"/>
              <w:spacing w:line="520" w:lineRule="exact"/>
              <w:jc w:val="left"/>
              <w:rPr>
                <w:rFonts w:ascii="仿宋" w:hAnsi="仿宋" w:eastAsia="仿宋" w:cs="仿宋"/>
                <w:sz w:val="24"/>
              </w:rPr>
            </w:pPr>
            <w:r>
              <w:rPr>
                <w:rFonts w:hint="eastAsia" w:ascii="仿宋" w:hAnsi="仿宋" w:eastAsia="仿宋" w:cs="仿宋"/>
                <w:sz w:val="24"/>
              </w:rPr>
              <w:t>18学前教育（定向2）班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7"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3</w:t>
            </w:r>
          </w:p>
        </w:tc>
        <w:tc>
          <w:tcPr>
            <w:tcW w:w="2537" w:type="dxa"/>
            <w:vAlign w:val="center"/>
          </w:tcPr>
          <w:p>
            <w:pPr>
              <w:adjustRightInd w:val="0"/>
              <w:spacing w:line="520" w:lineRule="exact"/>
              <w:jc w:val="left"/>
              <w:rPr>
                <w:rFonts w:ascii="仿宋" w:hAnsi="仿宋" w:eastAsia="仿宋" w:cs="仿宋"/>
                <w:sz w:val="24"/>
              </w:rPr>
            </w:pPr>
            <w:r>
              <w:rPr>
                <w:rFonts w:hint="eastAsia" w:ascii="仿宋" w:hAnsi="仿宋" w:eastAsia="仿宋" w:cs="仿宋"/>
                <w:sz w:val="24"/>
              </w:rPr>
              <w:t>马克思主义学院</w:t>
            </w:r>
          </w:p>
        </w:tc>
        <w:tc>
          <w:tcPr>
            <w:tcW w:w="4134" w:type="dxa"/>
            <w:vAlign w:val="center"/>
          </w:tcPr>
          <w:p>
            <w:pPr>
              <w:adjustRightInd w:val="0"/>
              <w:spacing w:line="520" w:lineRule="exact"/>
              <w:jc w:val="left"/>
              <w:rPr>
                <w:rFonts w:ascii="仿宋" w:hAnsi="仿宋" w:eastAsia="仿宋" w:cs="仿宋"/>
                <w:sz w:val="24"/>
              </w:rPr>
            </w:pPr>
            <w:r>
              <w:rPr>
                <w:rFonts w:hint="eastAsia" w:ascii="仿宋" w:hAnsi="仿宋" w:eastAsia="仿宋" w:cs="仿宋"/>
                <w:sz w:val="24"/>
              </w:rPr>
              <w:t>18思想政治教育师范班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7"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4</w:t>
            </w:r>
          </w:p>
        </w:tc>
        <w:tc>
          <w:tcPr>
            <w:tcW w:w="2537" w:type="dxa"/>
            <w:vAlign w:val="center"/>
          </w:tcPr>
          <w:p>
            <w:pPr>
              <w:adjustRightInd w:val="0"/>
              <w:spacing w:line="520" w:lineRule="exact"/>
              <w:jc w:val="left"/>
              <w:rPr>
                <w:rFonts w:ascii="仿宋" w:hAnsi="仿宋" w:eastAsia="仿宋" w:cs="仿宋"/>
                <w:sz w:val="24"/>
              </w:rPr>
            </w:pPr>
            <w:r>
              <w:rPr>
                <w:rFonts w:hint="eastAsia" w:ascii="仿宋" w:hAnsi="仿宋" w:eastAsia="仿宋" w:cs="仿宋"/>
                <w:sz w:val="24"/>
              </w:rPr>
              <w:t>环境科学学院</w:t>
            </w:r>
          </w:p>
        </w:tc>
        <w:tc>
          <w:tcPr>
            <w:tcW w:w="4134" w:type="dxa"/>
            <w:vAlign w:val="center"/>
          </w:tcPr>
          <w:p>
            <w:pPr>
              <w:adjustRightInd w:val="0"/>
              <w:spacing w:line="520" w:lineRule="exact"/>
              <w:jc w:val="left"/>
              <w:rPr>
                <w:rFonts w:ascii="仿宋" w:hAnsi="仿宋" w:eastAsia="仿宋" w:cs="仿宋"/>
                <w:sz w:val="24"/>
              </w:rPr>
            </w:pPr>
            <w:r>
              <w:rPr>
                <w:rFonts w:hint="eastAsia" w:ascii="仿宋" w:hAnsi="仿宋" w:eastAsia="仿宋" w:cs="仿宋"/>
                <w:sz w:val="24"/>
              </w:rPr>
              <w:t>18地理科学师范班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7"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5</w:t>
            </w:r>
          </w:p>
        </w:tc>
        <w:tc>
          <w:tcPr>
            <w:tcW w:w="2537" w:type="dxa"/>
            <w:vAlign w:val="center"/>
          </w:tcPr>
          <w:p>
            <w:pPr>
              <w:adjustRightInd w:val="0"/>
              <w:spacing w:line="520" w:lineRule="exact"/>
              <w:jc w:val="left"/>
              <w:rPr>
                <w:rFonts w:ascii="仿宋" w:hAnsi="仿宋" w:eastAsia="仿宋" w:cs="仿宋"/>
                <w:sz w:val="24"/>
              </w:rPr>
            </w:pPr>
            <w:r>
              <w:rPr>
                <w:rFonts w:hint="eastAsia" w:ascii="仿宋" w:hAnsi="仿宋" w:eastAsia="仿宋" w:cs="仿宋"/>
                <w:sz w:val="24"/>
              </w:rPr>
              <w:t>教师教育学院</w:t>
            </w:r>
          </w:p>
        </w:tc>
        <w:tc>
          <w:tcPr>
            <w:tcW w:w="4134" w:type="dxa"/>
            <w:vAlign w:val="center"/>
          </w:tcPr>
          <w:p>
            <w:pPr>
              <w:adjustRightInd w:val="0"/>
              <w:spacing w:line="520" w:lineRule="exact"/>
              <w:jc w:val="left"/>
              <w:rPr>
                <w:rFonts w:ascii="仿宋" w:hAnsi="仿宋" w:eastAsia="仿宋" w:cs="仿宋"/>
                <w:sz w:val="24"/>
              </w:rPr>
            </w:pPr>
            <w:r>
              <w:rPr>
                <w:rFonts w:hint="eastAsia" w:ascii="仿宋" w:hAnsi="仿宋" w:eastAsia="仿宋" w:cs="仿宋"/>
                <w:sz w:val="24"/>
              </w:rPr>
              <w:t>17小学教育文2（英语）班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7"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6</w:t>
            </w:r>
          </w:p>
        </w:tc>
        <w:tc>
          <w:tcPr>
            <w:tcW w:w="2537" w:type="dxa"/>
            <w:vAlign w:val="center"/>
          </w:tcPr>
          <w:p>
            <w:pPr>
              <w:adjustRightInd w:val="0"/>
              <w:spacing w:line="520" w:lineRule="exact"/>
              <w:jc w:val="left"/>
              <w:rPr>
                <w:rFonts w:ascii="仿宋" w:hAnsi="仿宋" w:eastAsia="仿宋" w:cs="仿宋"/>
                <w:sz w:val="24"/>
              </w:rPr>
            </w:pPr>
            <w:r>
              <w:rPr>
                <w:rFonts w:hint="eastAsia" w:ascii="仿宋" w:hAnsi="仿宋" w:eastAsia="仿宋" w:cs="仿宋"/>
                <w:sz w:val="24"/>
              </w:rPr>
              <w:t>信息工程学院</w:t>
            </w:r>
          </w:p>
        </w:tc>
        <w:tc>
          <w:tcPr>
            <w:tcW w:w="4134" w:type="dxa"/>
            <w:vAlign w:val="center"/>
          </w:tcPr>
          <w:p>
            <w:pPr>
              <w:adjustRightInd w:val="0"/>
              <w:spacing w:line="520" w:lineRule="exact"/>
              <w:jc w:val="left"/>
              <w:rPr>
                <w:rFonts w:ascii="仿宋" w:hAnsi="仿宋" w:eastAsia="仿宋" w:cs="仿宋"/>
                <w:sz w:val="24"/>
              </w:rPr>
            </w:pPr>
            <w:r>
              <w:rPr>
                <w:rFonts w:hint="eastAsia" w:ascii="仿宋" w:hAnsi="仿宋" w:eastAsia="仿宋" w:cs="仿宋"/>
                <w:sz w:val="24"/>
              </w:rPr>
              <w:t>17软件工程6（卓工）班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7"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7</w:t>
            </w:r>
          </w:p>
        </w:tc>
        <w:tc>
          <w:tcPr>
            <w:tcW w:w="2537" w:type="dxa"/>
            <w:vAlign w:val="center"/>
          </w:tcPr>
          <w:p>
            <w:pPr>
              <w:adjustRightInd w:val="0"/>
              <w:spacing w:line="520" w:lineRule="exact"/>
              <w:jc w:val="left"/>
              <w:rPr>
                <w:rFonts w:ascii="仿宋" w:hAnsi="仿宋" w:eastAsia="仿宋" w:cs="仿宋"/>
                <w:sz w:val="24"/>
              </w:rPr>
            </w:pPr>
            <w:r>
              <w:rPr>
                <w:rFonts w:hint="eastAsia" w:ascii="仿宋" w:hAnsi="仿宋" w:eastAsia="仿宋" w:cs="仿宋"/>
                <w:sz w:val="24"/>
              </w:rPr>
              <w:t>幼儿师范学院</w:t>
            </w:r>
          </w:p>
        </w:tc>
        <w:tc>
          <w:tcPr>
            <w:tcW w:w="4134" w:type="dxa"/>
            <w:vAlign w:val="center"/>
          </w:tcPr>
          <w:p>
            <w:pPr>
              <w:adjustRightInd w:val="0"/>
              <w:spacing w:line="520" w:lineRule="exact"/>
              <w:jc w:val="left"/>
              <w:rPr>
                <w:rFonts w:ascii="仿宋" w:hAnsi="仿宋" w:eastAsia="仿宋" w:cs="仿宋"/>
                <w:sz w:val="24"/>
              </w:rPr>
            </w:pPr>
            <w:r>
              <w:rPr>
                <w:rFonts w:hint="eastAsia" w:ascii="仿宋" w:hAnsi="仿宋" w:eastAsia="仿宋" w:cs="仿宋"/>
                <w:sz w:val="24"/>
              </w:rPr>
              <w:t>18中外学前教育班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7"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8</w:t>
            </w:r>
          </w:p>
        </w:tc>
        <w:tc>
          <w:tcPr>
            <w:tcW w:w="2537" w:type="dxa"/>
            <w:vAlign w:val="center"/>
          </w:tcPr>
          <w:p>
            <w:pPr>
              <w:adjustRightInd w:val="0"/>
              <w:spacing w:line="520" w:lineRule="exact"/>
              <w:jc w:val="left"/>
              <w:rPr>
                <w:rFonts w:ascii="仿宋" w:hAnsi="仿宋" w:eastAsia="仿宋" w:cs="仿宋"/>
                <w:sz w:val="24"/>
              </w:rPr>
            </w:pPr>
            <w:r>
              <w:rPr>
                <w:rFonts w:hint="eastAsia" w:ascii="仿宋" w:hAnsi="仿宋" w:eastAsia="仿宋" w:cs="仿宋"/>
                <w:sz w:val="24"/>
              </w:rPr>
              <w:t>文学院</w:t>
            </w:r>
          </w:p>
        </w:tc>
        <w:tc>
          <w:tcPr>
            <w:tcW w:w="4134" w:type="dxa"/>
            <w:vAlign w:val="center"/>
          </w:tcPr>
          <w:p>
            <w:pPr>
              <w:adjustRightInd w:val="0"/>
              <w:spacing w:line="520" w:lineRule="exact"/>
              <w:jc w:val="left"/>
              <w:rPr>
                <w:rFonts w:ascii="仿宋" w:hAnsi="仿宋" w:eastAsia="仿宋" w:cs="仿宋"/>
                <w:sz w:val="24"/>
              </w:rPr>
            </w:pPr>
            <w:r>
              <w:rPr>
                <w:rFonts w:hint="eastAsia" w:ascii="仿宋" w:hAnsi="仿宋" w:eastAsia="仿宋" w:cs="仿宋"/>
                <w:sz w:val="24"/>
              </w:rPr>
              <w:t>18汉语言文学师范1（卓越）班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7"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9</w:t>
            </w:r>
          </w:p>
        </w:tc>
        <w:tc>
          <w:tcPr>
            <w:tcW w:w="2537" w:type="dxa"/>
            <w:vAlign w:val="center"/>
          </w:tcPr>
          <w:p>
            <w:pPr>
              <w:adjustRightInd w:val="0"/>
              <w:spacing w:line="520" w:lineRule="exact"/>
              <w:jc w:val="left"/>
              <w:rPr>
                <w:rFonts w:ascii="仿宋" w:hAnsi="仿宋" w:eastAsia="仿宋" w:cs="仿宋"/>
                <w:sz w:val="24"/>
              </w:rPr>
            </w:pPr>
            <w:r>
              <w:rPr>
                <w:rFonts w:hint="eastAsia" w:ascii="仿宋" w:hAnsi="仿宋" w:eastAsia="仿宋" w:cs="仿宋"/>
                <w:sz w:val="24"/>
              </w:rPr>
              <w:t>外国语学院</w:t>
            </w:r>
          </w:p>
        </w:tc>
        <w:tc>
          <w:tcPr>
            <w:tcW w:w="4134" w:type="dxa"/>
            <w:vAlign w:val="center"/>
          </w:tcPr>
          <w:p>
            <w:pPr>
              <w:adjustRightInd w:val="0"/>
              <w:spacing w:line="520" w:lineRule="exact"/>
              <w:jc w:val="left"/>
              <w:rPr>
                <w:rFonts w:ascii="仿宋" w:hAnsi="仿宋" w:eastAsia="仿宋" w:cs="仿宋"/>
                <w:sz w:val="24"/>
              </w:rPr>
            </w:pPr>
            <w:r>
              <w:rPr>
                <w:rFonts w:hint="eastAsia" w:ascii="仿宋" w:hAnsi="仿宋" w:eastAsia="仿宋" w:cs="仿宋"/>
                <w:sz w:val="24"/>
              </w:rPr>
              <w:t>18英语师范1班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7" w:type="dxa"/>
            <w:vAlign w:val="center"/>
          </w:tcPr>
          <w:p>
            <w:pPr>
              <w:spacing w:line="32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10</w:t>
            </w:r>
          </w:p>
        </w:tc>
        <w:tc>
          <w:tcPr>
            <w:tcW w:w="2537" w:type="dxa"/>
            <w:vAlign w:val="center"/>
          </w:tcPr>
          <w:p>
            <w:pPr>
              <w:adjustRightInd w:val="0"/>
              <w:spacing w:line="520" w:lineRule="exact"/>
              <w:jc w:val="left"/>
              <w:rPr>
                <w:rFonts w:ascii="仿宋" w:hAnsi="仿宋" w:eastAsia="仿宋" w:cs="仿宋"/>
                <w:sz w:val="24"/>
              </w:rPr>
            </w:pPr>
            <w:r>
              <w:rPr>
                <w:rFonts w:hint="eastAsia" w:ascii="仿宋" w:hAnsi="仿宋" w:eastAsia="仿宋" w:cs="仿宋"/>
                <w:sz w:val="24"/>
              </w:rPr>
              <w:t>商学院</w:t>
            </w:r>
          </w:p>
        </w:tc>
        <w:tc>
          <w:tcPr>
            <w:tcW w:w="4134" w:type="dxa"/>
            <w:vAlign w:val="center"/>
          </w:tcPr>
          <w:p>
            <w:pPr>
              <w:adjustRightInd w:val="0"/>
              <w:spacing w:line="520" w:lineRule="exact"/>
              <w:jc w:val="left"/>
              <w:rPr>
                <w:rFonts w:ascii="仿宋" w:hAnsi="仿宋" w:eastAsia="仿宋" w:cs="仿宋"/>
                <w:sz w:val="24"/>
              </w:rPr>
            </w:pPr>
            <w:r>
              <w:rPr>
                <w:rFonts w:hint="eastAsia" w:ascii="仿宋" w:hAnsi="仿宋" w:eastAsia="仿宋" w:cs="仿宋"/>
                <w:sz w:val="24"/>
              </w:rPr>
              <w:t>18财务管理2班</w:t>
            </w:r>
          </w:p>
        </w:tc>
      </w:tr>
    </w:tbl>
    <w:p>
      <w:pPr>
        <w:numPr>
          <w:ilvl w:val="1"/>
          <w:numId w:val="1"/>
        </w:numPr>
        <w:tabs>
          <w:tab w:val="left" w:pos="1080"/>
          <w:tab w:val="clear" w:pos="1260"/>
        </w:tabs>
        <w:spacing w:line="520" w:lineRule="exact"/>
        <w:ind w:left="0" w:firstLine="586" w:firstLineChars="200"/>
        <w:rPr>
          <w:rFonts w:ascii="仿宋" w:hAnsi="仿宋" w:eastAsia="仿宋" w:cs="仿宋"/>
          <w:b/>
          <w:sz w:val="28"/>
          <w:szCs w:val="28"/>
        </w:rPr>
      </w:pPr>
      <w:r>
        <w:rPr>
          <w:rFonts w:hint="eastAsia" w:ascii="仿宋" w:hAnsi="仿宋" w:eastAsia="仿宋" w:cs="仿宋"/>
          <w:b/>
          <w:sz w:val="28"/>
          <w:szCs w:val="28"/>
        </w:rPr>
        <w:t>评选推荐程序</w:t>
      </w:r>
    </w:p>
    <w:p>
      <w:pPr>
        <w:pStyle w:val="3"/>
        <w:shd w:val="clear" w:color="auto" w:fill="FFFFFF"/>
        <w:spacing w:before="0" w:beforeAutospacing="0" w:after="0" w:afterAutospacing="0" w:line="520" w:lineRule="exact"/>
        <w:ind w:firstLine="480"/>
        <w:rPr>
          <w:rFonts w:ascii="仿宋" w:hAnsi="仿宋" w:eastAsia="仿宋" w:cs="仿宋"/>
          <w:b/>
          <w:bCs/>
          <w:sz w:val="28"/>
          <w:szCs w:val="28"/>
        </w:rPr>
      </w:pPr>
      <w:r>
        <w:rPr>
          <w:rFonts w:hint="eastAsia" w:ascii="仿宋" w:hAnsi="仿宋" w:eastAsia="仿宋" w:cs="仿宋"/>
          <w:sz w:val="28"/>
          <w:szCs w:val="28"/>
        </w:rPr>
        <w:t>评选推荐工作在学校党政领导下进行，</w:t>
      </w:r>
      <w:r>
        <w:rPr>
          <w:rFonts w:hint="eastAsia" w:ascii="仿宋" w:hAnsi="仿宋" w:eastAsia="仿宋"/>
          <w:color w:val="333333"/>
          <w:sz w:val="28"/>
          <w:szCs w:val="28"/>
        </w:rPr>
        <w:t>由学生工作处和团委共同负责。省级“三好学生”“优秀学生干部”“优秀毕业生”经班级提名、</w:t>
      </w:r>
      <w:bookmarkStart w:id="0" w:name="_GoBack"/>
      <w:r>
        <w:rPr>
          <w:rFonts w:hint="eastAsia" w:ascii="仿宋" w:hAnsi="仿宋" w:eastAsia="仿宋" w:cs="仿宋"/>
          <w:sz w:val="28"/>
          <w:szCs w:val="28"/>
        </w:rPr>
        <w:t>学院考察</w:t>
      </w:r>
      <w:bookmarkEnd w:id="0"/>
      <w:r>
        <w:rPr>
          <w:rFonts w:hint="eastAsia" w:ascii="仿宋" w:hAnsi="仿宋" w:eastAsia="仿宋"/>
          <w:color w:val="333333"/>
          <w:sz w:val="28"/>
          <w:szCs w:val="28"/>
        </w:rPr>
        <w:t>审核，由学校依据相关评选办法，组织评选，择优确定推荐名单，在全校范围内公示无异议后上报省教育厅。</w:t>
      </w:r>
    </w:p>
    <w:p>
      <w:pPr>
        <w:numPr>
          <w:ilvl w:val="1"/>
          <w:numId w:val="1"/>
        </w:numPr>
        <w:tabs>
          <w:tab w:val="left" w:pos="1080"/>
          <w:tab w:val="clear" w:pos="1260"/>
        </w:tabs>
        <w:spacing w:line="520" w:lineRule="exact"/>
        <w:ind w:left="0" w:firstLine="586" w:firstLineChars="200"/>
        <w:rPr>
          <w:rFonts w:ascii="仿宋" w:hAnsi="仿宋" w:eastAsia="仿宋" w:cs="仿宋"/>
          <w:b/>
          <w:sz w:val="28"/>
          <w:szCs w:val="28"/>
        </w:rPr>
      </w:pPr>
      <w:r>
        <w:rPr>
          <w:rFonts w:hint="eastAsia" w:ascii="仿宋" w:hAnsi="仿宋" w:eastAsia="仿宋" w:cs="仿宋"/>
          <w:b/>
          <w:sz w:val="28"/>
          <w:szCs w:val="28"/>
        </w:rPr>
        <w:t>申报材料要求</w:t>
      </w:r>
    </w:p>
    <w:p>
      <w:pPr>
        <w:numPr>
          <w:ilvl w:val="0"/>
          <w:numId w:val="3"/>
        </w:numPr>
        <w:tabs>
          <w:tab w:val="left" w:pos="1568"/>
        </w:tabs>
        <w:spacing w:line="520" w:lineRule="exact"/>
        <w:ind w:left="0" w:firstLine="586" w:firstLineChars="200"/>
        <w:rPr>
          <w:rFonts w:ascii="仿宋" w:hAnsi="仿宋" w:eastAsia="仿宋" w:cs="仿宋"/>
          <w:sz w:val="28"/>
          <w:szCs w:val="28"/>
        </w:rPr>
      </w:pPr>
      <w:r>
        <w:rPr>
          <w:rFonts w:hint="eastAsia" w:ascii="仿宋" w:hAnsi="仿宋" w:eastAsia="仿宋" w:cs="仿宋"/>
          <w:sz w:val="28"/>
          <w:szCs w:val="28"/>
        </w:rPr>
        <w:t>申报</w:t>
      </w:r>
      <w:r>
        <w:rPr>
          <w:rFonts w:hint="eastAsia" w:ascii="仿宋" w:hAnsi="仿宋" w:eastAsia="仿宋"/>
          <w:sz w:val="28"/>
          <w:szCs w:val="28"/>
        </w:rPr>
        <w:t>省三好</w:t>
      </w:r>
      <w:r>
        <w:rPr>
          <w:rFonts w:hint="eastAsia" w:ascii="仿宋" w:hAnsi="仿宋" w:eastAsia="仿宋"/>
          <w:color w:val="FF0000"/>
          <w:sz w:val="28"/>
          <w:szCs w:val="28"/>
        </w:rPr>
        <w:t>学生</w:t>
      </w:r>
      <w:r>
        <w:rPr>
          <w:rFonts w:hint="eastAsia" w:ascii="仿宋" w:hAnsi="仿宋" w:eastAsia="仿宋"/>
          <w:sz w:val="28"/>
          <w:szCs w:val="28"/>
        </w:rPr>
        <w:t>、优秀学生干部、优秀毕业生</w:t>
      </w:r>
      <w:r>
        <w:rPr>
          <w:rFonts w:hint="eastAsia" w:ascii="仿宋" w:hAnsi="仿宋" w:eastAsia="仿宋" w:cs="仿宋"/>
          <w:sz w:val="28"/>
          <w:szCs w:val="28"/>
        </w:rPr>
        <w:t>和先进集体者，需按要求认真填写《推荐表》（附件1.2），推荐表中“主要事迹”一栏，应以第三人称填写，内容要求全面详实，不能只是奖项的罗列。</w:t>
      </w:r>
    </w:p>
    <w:p>
      <w:pPr>
        <w:tabs>
          <w:tab w:val="left" w:pos="1260"/>
        </w:tabs>
        <w:spacing w:line="520" w:lineRule="exact"/>
        <w:ind w:firstLine="586" w:firstLineChars="200"/>
        <w:rPr>
          <w:rFonts w:ascii="仿宋" w:hAnsi="仿宋" w:eastAsia="仿宋" w:cs="仿宋"/>
          <w:sz w:val="28"/>
          <w:szCs w:val="28"/>
        </w:rPr>
      </w:pPr>
      <w:r>
        <w:rPr>
          <w:rFonts w:hint="eastAsia" w:ascii="仿宋" w:hAnsi="仿宋" w:eastAsia="仿宋"/>
          <w:sz w:val="28"/>
          <w:szCs w:val="28"/>
        </w:rPr>
        <w:t>（二）</w:t>
      </w:r>
      <w:r>
        <w:rPr>
          <w:rFonts w:hint="eastAsia" w:ascii="仿宋" w:hAnsi="仿宋" w:eastAsia="仿宋" w:cs="仿宋"/>
          <w:sz w:val="28"/>
          <w:szCs w:val="28"/>
        </w:rPr>
        <w:t>申报</w:t>
      </w:r>
      <w:r>
        <w:rPr>
          <w:rFonts w:hint="eastAsia" w:ascii="仿宋" w:hAnsi="仿宋" w:eastAsia="仿宋"/>
          <w:sz w:val="28"/>
          <w:szCs w:val="28"/>
        </w:rPr>
        <w:t>省三好、优秀学生干部、优秀毕业生的个人提供电子证件照（2寸蓝底）和生活照（人物占画面不少于1/2，面部清晰，像素不低于2M，）各一张。</w:t>
      </w:r>
    </w:p>
    <w:p>
      <w:pPr>
        <w:tabs>
          <w:tab w:val="left" w:pos="1568"/>
        </w:tabs>
        <w:spacing w:line="520" w:lineRule="exact"/>
        <w:ind w:firstLine="446" w:firstLineChars="200"/>
        <w:rPr>
          <w:rFonts w:ascii="仿宋" w:hAnsi="仿宋" w:eastAsia="仿宋" w:cs="仿宋"/>
          <w:sz w:val="28"/>
          <w:szCs w:val="28"/>
        </w:rPr>
      </w:pPr>
      <w:r>
        <w:fldChar w:fldCharType="begin"/>
      </w:r>
      <w:r>
        <w:instrText xml:space="preserve"> HYPERLINK "mailto:（三）请各学院于2021年3月29日（周一）前将" </w:instrText>
      </w:r>
      <w:r>
        <w:fldChar w:fldCharType="separate"/>
      </w:r>
      <w:r>
        <w:rPr>
          <w:rFonts w:hint="eastAsia" w:ascii="仿宋" w:hAnsi="仿宋" w:eastAsia="仿宋" w:cs="仿宋"/>
          <w:sz w:val="28"/>
          <w:szCs w:val="28"/>
        </w:rPr>
        <w:t>（三）请各学院于2021年3月29日（周一）前将“三好学生”“优秀学生干部”“先进班集体”的《推荐表》与《2021年省级三好学生、优秀学生干部参选人情况汇总表》（附件3）电子稿和个人电子照片提交学工处邮箱xiaozhuangxg@163.com。逾期不报作弃权处理。</w:t>
      </w:r>
      <w:r>
        <w:rPr>
          <w:rStyle w:val="7"/>
          <w:rFonts w:hint="eastAsia" w:ascii="仿宋" w:hAnsi="仿宋" w:eastAsia="仿宋" w:cs="仿宋"/>
          <w:sz w:val="28"/>
          <w:szCs w:val="28"/>
        </w:rPr>
        <w:br w:type="textWrapping"/>
      </w:r>
      <w:r>
        <w:rPr>
          <w:rStyle w:val="7"/>
          <w:rFonts w:hint="eastAsia" w:ascii="仿宋" w:hAnsi="仿宋" w:eastAsia="仿宋" w:cs="仿宋"/>
          <w:sz w:val="28"/>
          <w:szCs w:val="28"/>
        </w:rPr>
        <w:fldChar w:fldCharType="end"/>
      </w:r>
      <w:r>
        <w:rPr>
          <w:rFonts w:hint="eastAsia" w:ascii="仿宋" w:hAnsi="仿宋" w:eastAsia="仿宋" w:cs="仿宋"/>
          <w:sz w:val="28"/>
          <w:szCs w:val="28"/>
        </w:rPr>
        <w:t xml:space="preserve">    （四）请各学院于2021年5月10日（周一）前将《优秀毕业生推荐表》（附件1）与《2021年度优秀毕业生参选人情况汇总表》（附件4）电子稿和个人电子照片提交学工处邮箱xiaozhuangxg@163.com。逾期不报作弃权处理。</w:t>
      </w:r>
      <w:r>
        <w:rPr>
          <w:rStyle w:val="7"/>
          <w:rFonts w:hint="eastAsia" w:ascii="仿宋" w:hAnsi="仿宋" w:eastAsia="仿宋" w:cs="仿宋"/>
          <w:sz w:val="28"/>
          <w:szCs w:val="28"/>
        </w:rPr>
        <w:br w:type="textWrapping"/>
      </w:r>
    </w:p>
    <w:p>
      <w:pPr>
        <w:spacing w:line="520" w:lineRule="exact"/>
        <w:ind w:firstLine="506" w:firstLineChars="200"/>
        <w:rPr>
          <w:rFonts w:ascii="仿宋" w:hAnsi="仿宋" w:eastAsia="仿宋" w:cs="仿宋"/>
          <w:sz w:val="24"/>
        </w:rPr>
      </w:pPr>
      <w:r>
        <w:rPr>
          <w:rFonts w:hint="eastAsia" w:ascii="仿宋" w:hAnsi="仿宋" w:eastAsia="仿宋" w:cs="仿宋"/>
          <w:sz w:val="24"/>
        </w:rPr>
        <w:t>附件：</w:t>
      </w:r>
    </w:p>
    <w:p>
      <w:pPr>
        <w:spacing w:line="520" w:lineRule="exact"/>
        <w:ind w:firstLine="506" w:firstLineChars="200"/>
        <w:rPr>
          <w:rFonts w:ascii="仿宋" w:hAnsi="仿宋" w:eastAsia="仿宋" w:cs="仿宋"/>
          <w:sz w:val="24"/>
        </w:rPr>
      </w:pPr>
      <w:r>
        <w:rPr>
          <w:rFonts w:hint="eastAsia" w:ascii="仿宋" w:hAnsi="仿宋" w:eastAsia="仿宋" w:cs="仿宋"/>
          <w:sz w:val="24"/>
        </w:rPr>
        <w:t>1.江苏省高校省级“三好学生”“优秀学生干部”“优秀毕业生”推荐表</w:t>
      </w:r>
    </w:p>
    <w:p>
      <w:pPr>
        <w:spacing w:line="520" w:lineRule="exact"/>
        <w:ind w:firstLine="506" w:firstLineChars="200"/>
        <w:rPr>
          <w:rFonts w:ascii="仿宋" w:hAnsi="仿宋" w:eastAsia="仿宋" w:cs="仿宋"/>
          <w:sz w:val="24"/>
        </w:rPr>
      </w:pPr>
      <w:r>
        <w:rPr>
          <w:rFonts w:hint="eastAsia" w:ascii="仿宋" w:hAnsi="仿宋" w:eastAsia="仿宋" w:cs="仿宋"/>
          <w:sz w:val="24"/>
        </w:rPr>
        <w:t>2.江苏省高校“先进班集体”推荐表</w:t>
      </w:r>
    </w:p>
    <w:p>
      <w:pPr>
        <w:spacing w:line="520" w:lineRule="exact"/>
        <w:ind w:firstLine="506" w:firstLineChars="200"/>
        <w:rPr>
          <w:rFonts w:ascii="仿宋" w:hAnsi="仿宋" w:eastAsia="仿宋"/>
          <w:sz w:val="24"/>
        </w:rPr>
      </w:pPr>
      <w:r>
        <w:rPr>
          <w:rFonts w:hint="eastAsia" w:ascii="仿宋" w:hAnsi="仿宋" w:eastAsia="仿宋" w:cs="仿宋"/>
          <w:sz w:val="24"/>
        </w:rPr>
        <w:t>3.</w:t>
      </w:r>
      <w:r>
        <w:rPr>
          <w:rFonts w:hint="eastAsia" w:ascii="仿宋" w:hAnsi="仿宋" w:eastAsia="仿宋"/>
          <w:sz w:val="24"/>
        </w:rPr>
        <w:t>2021年省级“三好学生”“优秀学生干部”参选人情况汇总表</w:t>
      </w:r>
    </w:p>
    <w:p>
      <w:pPr>
        <w:spacing w:line="520" w:lineRule="exact"/>
        <w:ind w:firstLine="506" w:firstLineChars="200"/>
        <w:rPr>
          <w:rFonts w:ascii="仿宋" w:hAnsi="仿宋" w:eastAsia="仿宋"/>
          <w:sz w:val="24"/>
        </w:rPr>
      </w:pPr>
      <w:r>
        <w:rPr>
          <w:rFonts w:hint="eastAsia" w:ascii="仿宋" w:hAnsi="仿宋" w:eastAsia="仿宋"/>
          <w:sz w:val="24"/>
        </w:rPr>
        <w:t>4.2021年省级“优秀毕业生”参选人情况汇总表</w:t>
      </w:r>
    </w:p>
    <w:p>
      <w:pPr>
        <w:spacing w:line="520" w:lineRule="exact"/>
        <w:ind w:firstLine="506" w:firstLineChars="200"/>
        <w:rPr>
          <w:rFonts w:ascii="仿宋" w:hAnsi="仿宋" w:eastAsia="仿宋"/>
          <w:sz w:val="24"/>
        </w:rPr>
      </w:pPr>
    </w:p>
    <w:p>
      <w:pPr>
        <w:spacing w:line="520" w:lineRule="exact"/>
        <w:ind w:firstLine="586" w:firstLineChars="200"/>
        <w:rPr>
          <w:rFonts w:ascii="仿宋" w:hAnsi="仿宋" w:eastAsia="仿宋" w:cs="仿宋"/>
          <w:sz w:val="28"/>
          <w:szCs w:val="28"/>
        </w:rPr>
      </w:pPr>
    </w:p>
    <w:p>
      <w:pPr>
        <w:spacing w:line="520" w:lineRule="exact"/>
        <w:jc w:val="right"/>
        <w:rPr>
          <w:rFonts w:ascii="仿宋" w:hAnsi="仿宋" w:eastAsia="仿宋" w:cs="仿宋"/>
          <w:sz w:val="28"/>
          <w:szCs w:val="28"/>
        </w:rPr>
      </w:pPr>
      <w:r>
        <w:rPr>
          <w:rFonts w:hint="eastAsia" w:ascii="仿宋" w:hAnsi="仿宋" w:eastAsia="仿宋" w:cs="仿宋"/>
          <w:sz w:val="28"/>
          <w:szCs w:val="28"/>
        </w:rPr>
        <w:t xml:space="preserve">学生工作处（部）  团委    </w:t>
      </w:r>
    </w:p>
    <w:p>
      <w:pPr>
        <w:spacing w:line="520" w:lineRule="exact"/>
        <w:jc w:val="right"/>
        <w:rPr>
          <w:rFonts w:ascii="仿宋" w:hAnsi="仿宋" w:eastAsia="仿宋" w:cs="仿宋"/>
          <w:sz w:val="28"/>
          <w:szCs w:val="28"/>
        </w:rPr>
      </w:pPr>
      <w:r>
        <w:rPr>
          <w:rFonts w:hint="eastAsia" w:ascii="仿宋" w:hAnsi="仿宋" w:eastAsia="仿宋" w:cs="仿宋"/>
          <w:sz w:val="28"/>
          <w:szCs w:val="28"/>
        </w:rPr>
        <w:t xml:space="preserve">2021年3月19日    </w:t>
      </w:r>
    </w:p>
    <w:sectPr>
      <w:footerReference r:id="rId3" w:type="default"/>
      <w:pgSz w:w="11906" w:h="16838"/>
      <w:pgMar w:top="1440" w:right="1531" w:bottom="1440" w:left="1531" w:header="851" w:footer="992" w:gutter="0"/>
      <w:cols w:space="720" w:num="1"/>
      <w:docGrid w:type="linesAndChars" w:linePitch="671" w:charSpace="286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1</w: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C51EF8"/>
    <w:multiLevelType w:val="singleLevel"/>
    <w:tmpl w:val="9DC51EF8"/>
    <w:lvl w:ilvl="0" w:tentative="0">
      <w:start w:val="1"/>
      <w:numFmt w:val="chineseCounting"/>
      <w:suff w:val="nothing"/>
      <w:lvlText w:val="（%1）"/>
      <w:lvlJc w:val="left"/>
      <w:rPr>
        <w:rFonts w:hint="eastAsia"/>
      </w:rPr>
    </w:lvl>
  </w:abstractNum>
  <w:abstractNum w:abstractNumId="1">
    <w:nsid w:val="60D47499"/>
    <w:multiLevelType w:val="multilevel"/>
    <w:tmpl w:val="60D47499"/>
    <w:lvl w:ilvl="0" w:tentative="0">
      <w:start w:val="1"/>
      <w:numFmt w:val="chineseCountingThousand"/>
      <w:lvlText w:val="%1、"/>
      <w:lvlJc w:val="left"/>
      <w:pPr>
        <w:tabs>
          <w:tab w:val="left" w:pos="1260"/>
        </w:tabs>
        <w:ind w:left="1260" w:hanging="360"/>
      </w:pPr>
      <w:rPr>
        <w:rFonts w:hint="eastAsia"/>
      </w:rPr>
    </w:lvl>
    <w:lvl w:ilvl="1" w:tentative="0">
      <w:start w:val="1"/>
      <w:numFmt w:val="chineseCountingThousand"/>
      <w:lvlText w:val="%2、"/>
      <w:lvlJc w:val="left"/>
      <w:pPr>
        <w:tabs>
          <w:tab w:val="left" w:pos="1260"/>
        </w:tabs>
        <w:ind w:left="1260" w:hanging="360"/>
      </w:pPr>
      <w:rPr>
        <w:rFonts w:hint="eastAsia"/>
        <w:b/>
      </w:r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2">
    <w:nsid w:val="63A04599"/>
    <w:multiLevelType w:val="multilevel"/>
    <w:tmpl w:val="63A04599"/>
    <w:lvl w:ilvl="0" w:tentative="0">
      <w:start w:val="1"/>
      <w:numFmt w:val="chineseCountingThousand"/>
      <w:lvlText w:val="（%1）"/>
      <w:lvlJc w:val="left"/>
      <w:pPr>
        <w:tabs>
          <w:tab w:val="left" w:pos="840"/>
        </w:tabs>
        <w:ind w:left="840" w:hanging="360"/>
      </w:pPr>
      <w:rPr>
        <w:rFonts w:hint="default"/>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987F6F"/>
    <w:rsid w:val="0009176A"/>
    <w:rsid w:val="00153922"/>
    <w:rsid w:val="00644CF8"/>
    <w:rsid w:val="008953D9"/>
    <w:rsid w:val="00907826"/>
    <w:rsid w:val="009E25EC"/>
    <w:rsid w:val="00B635C2"/>
    <w:rsid w:val="00C121F0"/>
    <w:rsid w:val="00FD6E7A"/>
    <w:rsid w:val="03893216"/>
    <w:rsid w:val="06EB70C9"/>
    <w:rsid w:val="094F25BD"/>
    <w:rsid w:val="09831561"/>
    <w:rsid w:val="09987F6F"/>
    <w:rsid w:val="13D52749"/>
    <w:rsid w:val="17E60DEC"/>
    <w:rsid w:val="19BA79B7"/>
    <w:rsid w:val="19E50DB2"/>
    <w:rsid w:val="1B0F48F6"/>
    <w:rsid w:val="1DD63230"/>
    <w:rsid w:val="1E07471E"/>
    <w:rsid w:val="21F60E1C"/>
    <w:rsid w:val="24C36B41"/>
    <w:rsid w:val="299F6D03"/>
    <w:rsid w:val="29EB75ED"/>
    <w:rsid w:val="2D9478D1"/>
    <w:rsid w:val="2E581201"/>
    <w:rsid w:val="2E676F65"/>
    <w:rsid w:val="33E001AC"/>
    <w:rsid w:val="399122FC"/>
    <w:rsid w:val="39FB140B"/>
    <w:rsid w:val="43AE601E"/>
    <w:rsid w:val="47F7192D"/>
    <w:rsid w:val="4B654949"/>
    <w:rsid w:val="4F832911"/>
    <w:rsid w:val="5ACF0D18"/>
    <w:rsid w:val="640474B0"/>
    <w:rsid w:val="67B778C5"/>
    <w:rsid w:val="68D42B5A"/>
    <w:rsid w:val="68DF2F0C"/>
    <w:rsid w:val="6A7961DB"/>
    <w:rsid w:val="6E641C9D"/>
    <w:rsid w:val="6F5F7B59"/>
    <w:rsid w:val="722D3ED6"/>
    <w:rsid w:val="723C66E3"/>
    <w:rsid w:val="72A8402C"/>
    <w:rsid w:val="74554910"/>
    <w:rsid w:val="75EF7CDB"/>
    <w:rsid w:val="7C1C4846"/>
    <w:rsid w:val="7D1F0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仿宋" w:hAnsi="仿宋" w:eastAsia="仿宋"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Normal (Web)"/>
    <w:basedOn w:val="1"/>
    <w:qFormat/>
    <w:uiPriority w:val="0"/>
    <w:pPr>
      <w:widowControl/>
      <w:spacing w:before="100" w:beforeAutospacing="1" w:after="100" w:afterAutospacing="1"/>
      <w:jc w:val="left"/>
    </w:pPr>
    <w:rPr>
      <w:rFonts w:ascii="宋体" w:hAnsi="宋体" w:cs="宋体"/>
      <w:color w:val="000000"/>
      <w:kern w:val="0"/>
      <w:sz w:val="24"/>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uiPriority w:val="0"/>
    <w:rPr>
      <w:color w:val="0000FF"/>
      <w:u w:val="single"/>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443</Words>
  <Characters>2530</Characters>
  <Lines>21</Lines>
  <Paragraphs>5</Paragraphs>
  <TotalTime>96</TotalTime>
  <ScaleCrop>false</ScaleCrop>
  <LinksUpToDate>false</LinksUpToDate>
  <CharactersWithSpaces>2968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2020-04-07T02:18:00Z</dcterms:created>
  <dc:creator>天秤出没</dc:creator>
  <cp:lastModifiedBy>沧海一粟</cp:lastModifiedBy>
  <dcterms:modified xsi:type="dcterms:W3CDTF">2021-03-22T00:45:45Z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